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92" w:rsidRPr="00A13ABA" w:rsidRDefault="00811F92" w:rsidP="00811F92">
      <w:pPr>
        <w:widowControl/>
        <w:spacing w:before="690" w:line="420" w:lineRule="atLeast"/>
        <w:jc w:val="center"/>
        <w:outlineLvl w:val="1"/>
        <w:rPr>
          <w:rFonts w:asciiTheme="minorEastAsia" w:hAnsiTheme="minorEastAsia" w:cs="宋体"/>
          <w:kern w:val="0"/>
          <w:szCs w:val="21"/>
        </w:rPr>
      </w:pPr>
      <w:bookmarkStart w:id="0" w:name="_GoBack"/>
      <w:r w:rsidRPr="00A13ABA">
        <w:rPr>
          <w:rFonts w:asciiTheme="minorEastAsia" w:hAnsiTheme="minorEastAsia" w:cs="宋体" w:hint="eastAsia"/>
          <w:kern w:val="0"/>
          <w:szCs w:val="21"/>
        </w:rPr>
        <w:t>0254国际商务-硕士专业学位建设年度报告</w:t>
      </w:r>
    </w:p>
    <w:p w:rsidR="00811F92" w:rsidRPr="00A13ABA" w:rsidRDefault="00811F92" w:rsidP="00811F92">
      <w:pPr>
        <w:widowControl/>
        <w:spacing w:line="315" w:lineRule="atLeast"/>
        <w:ind w:firstLine="480"/>
        <w:jc w:val="center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>学位授权点建设年度报告</w:t>
      </w:r>
    </w:p>
    <w:p w:rsidR="00811F92" w:rsidRPr="00A13ABA" w:rsidRDefault="00811F92" w:rsidP="00811F92">
      <w:pPr>
        <w:widowControl/>
        <w:spacing w:line="315" w:lineRule="atLeas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>学位授予单位名称:</w:t>
      </w:r>
      <w:r w:rsidR="0062482B" w:rsidRPr="00A13ABA">
        <w:rPr>
          <w:rFonts w:asciiTheme="minorEastAsia" w:hAnsiTheme="minorEastAsia" w:cs="宋体" w:hint="eastAsia"/>
          <w:b/>
          <w:bCs/>
          <w:kern w:val="0"/>
          <w:szCs w:val="21"/>
        </w:rPr>
        <w:t>南通</w:t>
      </w: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>大学</w:t>
      </w:r>
    </w:p>
    <w:p w:rsidR="00811F92" w:rsidRPr="00A13ABA" w:rsidRDefault="00811F92" w:rsidP="00811F92">
      <w:pPr>
        <w:widowControl/>
        <w:spacing w:line="315" w:lineRule="atLeas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>代码:11832</w:t>
      </w:r>
    </w:p>
    <w:p w:rsidR="00811F92" w:rsidRPr="00A13ABA" w:rsidRDefault="00811F92" w:rsidP="00811F92">
      <w:pPr>
        <w:widowControl/>
        <w:spacing w:line="315" w:lineRule="atLeas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> </w:t>
      </w:r>
    </w:p>
    <w:p w:rsidR="00811F92" w:rsidRPr="00A13ABA" w:rsidRDefault="00811F92" w:rsidP="00811F92">
      <w:pPr>
        <w:widowControl/>
        <w:spacing w:line="315" w:lineRule="atLeas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>一级学科或专业学位类别名称:国际商务硕士专业学位</w:t>
      </w:r>
    </w:p>
    <w:p w:rsidR="00811F92" w:rsidRPr="00A13ABA" w:rsidRDefault="00811F92" w:rsidP="00811F92">
      <w:pPr>
        <w:widowControl/>
        <w:spacing w:line="315" w:lineRule="atLeas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>代码: 0254</w:t>
      </w:r>
    </w:p>
    <w:p w:rsidR="00811F92" w:rsidRPr="00A13ABA" w:rsidRDefault="00811F92" w:rsidP="00811F92">
      <w:pPr>
        <w:widowControl/>
        <w:spacing w:line="315" w:lineRule="atLeas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>202</w:t>
      </w:r>
      <w:r w:rsidR="00C23449" w:rsidRPr="00A13ABA">
        <w:rPr>
          <w:rFonts w:asciiTheme="minorEastAsia" w:hAnsiTheme="minorEastAsia" w:cs="宋体" w:hint="eastAsia"/>
          <w:b/>
          <w:bCs/>
          <w:kern w:val="0"/>
          <w:szCs w:val="21"/>
        </w:rPr>
        <w:t>3</w:t>
      </w: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 xml:space="preserve">年 </w:t>
      </w:r>
      <w:r w:rsidR="0062482B" w:rsidRPr="00A13ABA">
        <w:rPr>
          <w:rFonts w:asciiTheme="minorEastAsia" w:hAnsiTheme="minorEastAsia" w:cs="宋体" w:hint="eastAsia"/>
          <w:b/>
          <w:bCs/>
          <w:kern w:val="0"/>
          <w:szCs w:val="21"/>
        </w:rPr>
        <w:t>10</w:t>
      </w: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 xml:space="preserve"> 月 </w:t>
      </w:r>
      <w:r w:rsidR="0062482B" w:rsidRPr="00A13ABA">
        <w:rPr>
          <w:rFonts w:asciiTheme="minorEastAsia" w:hAnsiTheme="minorEastAsia" w:cs="宋体" w:hint="eastAsia"/>
          <w:b/>
          <w:bCs/>
          <w:kern w:val="0"/>
          <w:szCs w:val="21"/>
        </w:rPr>
        <w:t>31</w:t>
      </w:r>
      <w:r w:rsidRPr="00A13ABA">
        <w:rPr>
          <w:rFonts w:asciiTheme="minorEastAsia" w:hAnsiTheme="minorEastAsia" w:cs="宋体" w:hint="eastAsia"/>
          <w:b/>
          <w:bCs/>
          <w:kern w:val="0"/>
          <w:szCs w:val="21"/>
        </w:rPr>
        <w:t xml:space="preserve"> 日</w:t>
      </w:r>
    </w:p>
    <w:p w:rsidR="00811F92" w:rsidRPr="00A13ABA" w:rsidRDefault="00811F92" w:rsidP="006631EF">
      <w:pPr>
        <w:widowControl/>
        <w:spacing w:line="380" w:lineRule="exact"/>
        <w:ind w:firstLine="480"/>
        <w:jc w:val="left"/>
        <w:outlineLvl w:val="1"/>
        <w:rPr>
          <w:rFonts w:asciiTheme="minorEastAsia" w:hAnsiTheme="minorEastAsia" w:cs="宋体"/>
          <w:kern w:val="36"/>
          <w:szCs w:val="21"/>
        </w:rPr>
      </w:pPr>
      <w:r w:rsidRPr="00A13ABA">
        <w:rPr>
          <w:rFonts w:asciiTheme="minorEastAsia" w:hAnsiTheme="minorEastAsia" w:cs="宋体" w:hint="eastAsia"/>
          <w:kern w:val="36"/>
          <w:szCs w:val="21"/>
        </w:rPr>
        <w:t>一、学位授权点基本情况</w:t>
      </w:r>
    </w:p>
    <w:p w:rsidR="00811F92" w:rsidRPr="00A13ABA" w:rsidRDefault="00811F92" w:rsidP="006631EF">
      <w:pPr>
        <w:widowControl/>
        <w:spacing w:line="380" w:lineRule="exac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学科或专业方向、师资队伍、 培养环境与条件等。</w:t>
      </w:r>
    </w:p>
    <w:p w:rsidR="00811F92" w:rsidRPr="00A13ABA" w:rsidRDefault="001B41C9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南通</w:t>
      </w:r>
      <w:r w:rsidR="00811F92" w:rsidRPr="00A13ABA">
        <w:rPr>
          <w:rFonts w:asciiTheme="minorEastAsia" w:hAnsiTheme="minorEastAsia" w:cs="宋体" w:hint="eastAsia"/>
          <w:kern w:val="0"/>
          <w:szCs w:val="21"/>
        </w:rPr>
        <w:t>大学MIB项目始于201</w:t>
      </w:r>
      <w:r w:rsidR="00C1052A" w:rsidRPr="00A13ABA">
        <w:rPr>
          <w:rFonts w:asciiTheme="minorEastAsia" w:hAnsiTheme="minorEastAsia" w:cs="宋体" w:hint="eastAsia"/>
          <w:kern w:val="0"/>
          <w:szCs w:val="21"/>
        </w:rPr>
        <w:t>8</w:t>
      </w:r>
      <w:r w:rsidR="00811F92" w:rsidRPr="00A13ABA">
        <w:rPr>
          <w:rFonts w:asciiTheme="minorEastAsia" w:hAnsiTheme="minorEastAsia" w:cs="宋体" w:hint="eastAsia"/>
          <w:kern w:val="0"/>
          <w:szCs w:val="21"/>
        </w:rPr>
        <w:t>年，隶属于</w:t>
      </w:r>
      <w:r w:rsidR="00C1052A" w:rsidRPr="00A13ABA">
        <w:rPr>
          <w:rFonts w:asciiTheme="minorEastAsia" w:hAnsiTheme="minorEastAsia" w:cs="宋体" w:hint="eastAsia"/>
          <w:kern w:val="0"/>
          <w:szCs w:val="21"/>
        </w:rPr>
        <w:t>经济与管理</w:t>
      </w:r>
      <w:r w:rsidR="00811F92" w:rsidRPr="00A13ABA">
        <w:rPr>
          <w:rFonts w:asciiTheme="minorEastAsia" w:hAnsiTheme="minorEastAsia" w:cs="宋体" w:hint="eastAsia"/>
          <w:kern w:val="0"/>
          <w:szCs w:val="21"/>
        </w:rPr>
        <w:t>学院。201</w:t>
      </w:r>
      <w:r w:rsidR="00C1052A" w:rsidRPr="00A13ABA">
        <w:rPr>
          <w:rFonts w:asciiTheme="minorEastAsia" w:hAnsiTheme="minorEastAsia" w:cs="宋体" w:hint="eastAsia"/>
          <w:kern w:val="0"/>
          <w:szCs w:val="21"/>
        </w:rPr>
        <w:t>9</w:t>
      </w:r>
      <w:r w:rsidR="00811F92" w:rsidRPr="00A13ABA">
        <w:rPr>
          <w:rFonts w:asciiTheme="minorEastAsia" w:hAnsiTheme="minorEastAsia" w:cs="宋体" w:hint="eastAsia"/>
          <w:kern w:val="0"/>
          <w:szCs w:val="21"/>
        </w:rPr>
        <w:t>年开始招收全日制国际商务专业硕士研究生，设置研究方向为</w:t>
      </w:r>
      <w:r w:rsidR="00420C14" w:rsidRPr="00A13ABA">
        <w:rPr>
          <w:rFonts w:asciiTheme="minorEastAsia" w:hAnsiTheme="minorEastAsia" w:cs="宋体" w:hint="eastAsia"/>
          <w:kern w:val="0"/>
          <w:szCs w:val="21"/>
        </w:rPr>
        <w:t>跨国经营与管理、国际贸易运营（含跨境电子商务）、国际会计与公司金融、国际投融资与风险管理4</w:t>
      </w:r>
      <w:r w:rsidR="006E4161" w:rsidRPr="00A13ABA">
        <w:rPr>
          <w:rFonts w:asciiTheme="minorEastAsia" w:hAnsiTheme="minorEastAsia" w:cs="宋体" w:hint="eastAsia"/>
          <w:kern w:val="0"/>
          <w:szCs w:val="21"/>
        </w:rPr>
        <w:t>个</w:t>
      </w:r>
      <w:r w:rsidR="00811F92" w:rsidRPr="00A13ABA">
        <w:rPr>
          <w:rFonts w:asciiTheme="minorEastAsia" w:hAnsiTheme="minorEastAsia" w:cs="宋体" w:hint="eastAsia"/>
          <w:kern w:val="0"/>
          <w:szCs w:val="21"/>
        </w:rPr>
        <w:t>方向。</w:t>
      </w:r>
    </w:p>
    <w:p w:rsidR="00811F92" w:rsidRPr="00A13ABA" w:rsidRDefault="00811F92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学位点积极推动师资队伍建设，完善师资队伍结构，充实教学研究队伍，目前专任教师共</w:t>
      </w:r>
      <w:r w:rsidR="006E4161" w:rsidRPr="00A13ABA">
        <w:rPr>
          <w:rFonts w:asciiTheme="minorEastAsia" w:hAnsiTheme="minorEastAsia" w:cs="宋体" w:hint="eastAsia"/>
          <w:kern w:val="0"/>
          <w:szCs w:val="21"/>
        </w:rPr>
        <w:t>35</w:t>
      </w:r>
      <w:r w:rsidRPr="00A13ABA">
        <w:rPr>
          <w:rFonts w:asciiTheme="minorEastAsia" w:hAnsiTheme="minorEastAsia" w:cs="宋体" w:hint="eastAsia"/>
          <w:kern w:val="0"/>
          <w:szCs w:val="21"/>
        </w:rPr>
        <w:t>人，</w:t>
      </w:r>
      <w:r w:rsidR="00F05283" w:rsidRPr="00A13ABA">
        <w:rPr>
          <w:rFonts w:asciiTheme="minorEastAsia" w:hAnsiTheme="minorEastAsia" w:cs="宋体" w:hint="eastAsia"/>
          <w:kern w:val="0"/>
          <w:szCs w:val="21"/>
        </w:rPr>
        <w:t>专业任课教师中教授9人，副教授23人、讲师3人，分别占比25.71%、65.71%、8.57%；博士、硕士学历分别为30人、5人，分别占比85.71%、14.29%</w:t>
      </w:r>
      <w:r w:rsidRPr="00A13ABA">
        <w:rPr>
          <w:rFonts w:asciiTheme="minorEastAsia" w:hAnsiTheme="minorEastAsia" w:cs="宋体" w:hint="eastAsia"/>
          <w:kern w:val="0"/>
          <w:szCs w:val="21"/>
        </w:rPr>
        <w:t>，有国外访学或留学经历的比例超过</w:t>
      </w:r>
      <w:r w:rsidR="00F05283" w:rsidRPr="00A13ABA">
        <w:rPr>
          <w:rFonts w:asciiTheme="minorEastAsia" w:hAnsiTheme="minorEastAsia" w:cs="宋体" w:hint="eastAsia"/>
          <w:kern w:val="0"/>
          <w:szCs w:val="21"/>
        </w:rPr>
        <w:t>70</w:t>
      </w:r>
      <w:r w:rsidRPr="00A13ABA">
        <w:rPr>
          <w:rFonts w:asciiTheme="minorEastAsia" w:hAnsiTheme="minorEastAsia" w:cs="宋体" w:hint="eastAsia"/>
          <w:kern w:val="0"/>
          <w:szCs w:val="21"/>
        </w:rPr>
        <w:t>%。</w:t>
      </w:r>
    </w:p>
    <w:p w:rsidR="00C428CE" w:rsidRPr="00A13ABA" w:rsidRDefault="00811F92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学位点积极推动平台建设与合作，提高了教师队伍的学术水平，促进了学科的交叉、融合和发展。</w:t>
      </w:r>
      <w:r w:rsidR="003344A5" w:rsidRPr="00A13ABA">
        <w:rPr>
          <w:rFonts w:asciiTheme="minorEastAsia" w:hAnsiTheme="minorEastAsia" w:cs="宋体" w:hint="eastAsia"/>
          <w:kern w:val="0"/>
          <w:szCs w:val="21"/>
        </w:rPr>
        <w:t xml:space="preserve">经济管理学院积极与企业合作，开创校企合作的新模式，并建立了以南通精华制药，大生集团等为代表的研究生校外实习基地，定期派遣学生去用人单位实习，切实提高学生的实践能力。学校和学院已经连续主办了三届长江经济带发展论坛，陆续开办了36场经管高层论坛，并邀请海内外著名学者和本院博士来校作报告。学院每周还举办博士论坛，为学生科研能力培养建立了长期稳定的科研合作和学术交流机制，深受学生们的欢迎。 </w:t>
      </w:r>
    </w:p>
    <w:p w:rsidR="00811F92" w:rsidRPr="00A13ABA" w:rsidRDefault="00811F92" w:rsidP="006631EF">
      <w:pPr>
        <w:widowControl/>
        <w:spacing w:line="380" w:lineRule="exac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二、学位授权点年度建设情况</w:t>
      </w:r>
    </w:p>
    <w:p w:rsidR="00811F92" w:rsidRPr="00A13ABA" w:rsidRDefault="00811F92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学位授权点根据《学位授权点抽评要素》的主要内容进行编写, 但不局限</w:t>
      </w:r>
      <w:proofErr w:type="gramStart"/>
      <w:r w:rsidRPr="00A13ABA">
        <w:rPr>
          <w:rFonts w:asciiTheme="minorEastAsia" w:hAnsiTheme="minorEastAsia" w:cs="宋体" w:hint="eastAsia"/>
          <w:kern w:val="0"/>
          <w:szCs w:val="21"/>
        </w:rPr>
        <w:t>于抽评要素</w:t>
      </w:r>
      <w:proofErr w:type="gramEnd"/>
      <w:r w:rsidRPr="00A13ABA">
        <w:rPr>
          <w:rFonts w:asciiTheme="minorEastAsia" w:hAnsiTheme="minorEastAsia" w:cs="宋体" w:hint="eastAsia"/>
          <w:kern w:val="0"/>
          <w:szCs w:val="21"/>
        </w:rPr>
        <w:t>中所列的主要内容。编写时应体现年度建设整体情况、制度完善及执行情况、 师资队伍建设、 科学研究工作、 招生与培养等工作的亮点特色, 相关数据统计可以使用图表表示。</w:t>
      </w:r>
    </w:p>
    <w:p w:rsidR="00811F92" w:rsidRPr="00A13ABA" w:rsidRDefault="00811F92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（一）师资队伍建设</w:t>
      </w:r>
    </w:p>
    <w:p w:rsidR="00CD584C" w:rsidRPr="00A13ABA" w:rsidRDefault="00CD584C" w:rsidP="00C23449">
      <w:pPr>
        <w:spacing w:line="380" w:lineRule="exact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评估期内35名专任教师中，15名都承担过至少一门专业课程，20名指导过至少一名国际商务专业学生论文；本学位点专任教师人均公开发表论文总数128篇，人均3.68篇，著作6部，人均0.17部，年人均发表核心期刊以上论文2.19篇。</w:t>
      </w:r>
    </w:p>
    <w:p w:rsidR="00893032" w:rsidRPr="00A13ABA" w:rsidRDefault="00811F92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本学位</w:t>
      </w:r>
      <w:proofErr w:type="gramStart"/>
      <w:r w:rsidRPr="00A13ABA">
        <w:rPr>
          <w:rFonts w:asciiTheme="minorEastAsia" w:hAnsiTheme="minorEastAsia" w:cs="宋体" w:hint="eastAsia"/>
          <w:kern w:val="0"/>
          <w:szCs w:val="21"/>
        </w:rPr>
        <w:t>点现有</w:t>
      </w:r>
      <w:proofErr w:type="gramEnd"/>
      <w:r w:rsidRPr="00A13ABA">
        <w:rPr>
          <w:rFonts w:asciiTheme="minorEastAsia" w:hAnsiTheme="minorEastAsia" w:cs="宋体" w:hint="eastAsia"/>
          <w:kern w:val="0"/>
          <w:szCs w:val="21"/>
        </w:rPr>
        <w:t>专任教师</w:t>
      </w:r>
      <w:r w:rsidR="00591AA3" w:rsidRPr="00A13ABA">
        <w:rPr>
          <w:rFonts w:asciiTheme="minorEastAsia" w:hAnsiTheme="minorEastAsia" w:cs="宋体" w:hint="eastAsia"/>
          <w:kern w:val="0"/>
          <w:szCs w:val="21"/>
        </w:rPr>
        <w:t>35</w:t>
      </w:r>
      <w:r w:rsidRPr="00A13ABA">
        <w:rPr>
          <w:rFonts w:asciiTheme="minorEastAsia" w:hAnsiTheme="minorEastAsia" w:cs="宋体" w:hint="eastAsia"/>
          <w:kern w:val="0"/>
          <w:szCs w:val="21"/>
        </w:rPr>
        <w:t>人，</w:t>
      </w:r>
      <w:r w:rsidR="00893032" w:rsidRPr="00A13ABA">
        <w:rPr>
          <w:rFonts w:asciiTheme="minorEastAsia" w:hAnsiTheme="minorEastAsia" w:cs="宋体" w:hint="eastAsia"/>
          <w:kern w:val="0"/>
          <w:szCs w:val="21"/>
        </w:rPr>
        <w:t>专业任课教师中教授9人，副教授23人、讲师3人，分别占比25.71%、65.71%、8.57%；博士、硕士学历分别为30人、5人，分别占比85.71%、14.29%。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A13ABA" w:rsidRPr="00A13ABA" w:rsidTr="004B37AA">
        <w:tc>
          <w:tcPr>
            <w:tcW w:w="1420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结构</w:t>
            </w:r>
          </w:p>
        </w:tc>
        <w:tc>
          <w:tcPr>
            <w:tcW w:w="1420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教授</w:t>
            </w:r>
          </w:p>
        </w:tc>
        <w:tc>
          <w:tcPr>
            <w:tcW w:w="1420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1420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讲师</w:t>
            </w:r>
          </w:p>
        </w:tc>
        <w:tc>
          <w:tcPr>
            <w:tcW w:w="1421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  <w:tc>
          <w:tcPr>
            <w:tcW w:w="1421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硕士</w:t>
            </w:r>
          </w:p>
        </w:tc>
      </w:tr>
      <w:tr w:rsidR="00A13ABA" w:rsidRPr="00A13ABA" w:rsidTr="004B37AA">
        <w:tc>
          <w:tcPr>
            <w:tcW w:w="1420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比例</w:t>
            </w:r>
          </w:p>
        </w:tc>
        <w:tc>
          <w:tcPr>
            <w:tcW w:w="1420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25.71%</w:t>
            </w:r>
          </w:p>
        </w:tc>
        <w:tc>
          <w:tcPr>
            <w:tcW w:w="1420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65.71%</w:t>
            </w:r>
          </w:p>
        </w:tc>
        <w:tc>
          <w:tcPr>
            <w:tcW w:w="1420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8.57%</w:t>
            </w:r>
          </w:p>
        </w:tc>
        <w:tc>
          <w:tcPr>
            <w:tcW w:w="1421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85.71%</w:t>
            </w:r>
          </w:p>
        </w:tc>
        <w:tc>
          <w:tcPr>
            <w:tcW w:w="1421" w:type="dxa"/>
          </w:tcPr>
          <w:p w:rsidR="004B37AA" w:rsidRPr="00A13ABA" w:rsidRDefault="004B37AA" w:rsidP="006631EF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13ABA">
              <w:rPr>
                <w:rFonts w:asciiTheme="minorEastAsia" w:hAnsiTheme="minorEastAsia" w:cs="宋体" w:hint="eastAsia"/>
                <w:kern w:val="0"/>
                <w:szCs w:val="21"/>
              </w:rPr>
              <w:t>14.29%</w:t>
            </w:r>
          </w:p>
        </w:tc>
      </w:tr>
    </w:tbl>
    <w:p w:rsidR="00811F92" w:rsidRPr="00A13ABA" w:rsidRDefault="004662C3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兼职教师队伍由10名在国际贸易、国际金融、跨国经营与管理等领域的资深专家组成，为学生定期开设相关讲座、进行实践指导。兼职教师队伍具有资历深、素质高、经验丰富的特点，均为在各自领域具有突出贡献的资深专家，3人享受国务院特殊专家津贴，平均工作年限达40年。学历方面，研究生学历比重100%，其中90%具有博士研究生学位。</w:t>
      </w:r>
    </w:p>
    <w:p w:rsidR="00811F92" w:rsidRPr="00A13ABA" w:rsidRDefault="00811F92" w:rsidP="006631EF">
      <w:pPr>
        <w:widowControl/>
        <w:spacing w:line="380" w:lineRule="exac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（二） 科学研究工作</w:t>
      </w:r>
    </w:p>
    <w:p w:rsidR="00811F92" w:rsidRPr="00A13ABA" w:rsidRDefault="00EB6F9E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专任教师中的30名骨干老师（占总人数的85.71%）承担国际商务相关科研项目151项，其中纵向项目77项，横向项目74项，累计人均科研到账经费35万</w:t>
      </w:r>
      <w:r w:rsidR="00F634F3" w:rsidRPr="00A13ABA">
        <w:rPr>
          <w:rFonts w:asciiTheme="minorEastAsia" w:hAnsiTheme="minorEastAsia" w:cs="宋体" w:hint="eastAsia"/>
          <w:kern w:val="0"/>
          <w:szCs w:val="21"/>
        </w:rPr>
        <w:t>。2022年和2023年度，专任教师共新增省部级以上科研项目立项</w:t>
      </w:r>
      <w:r w:rsidR="00036775" w:rsidRPr="00A13ABA">
        <w:rPr>
          <w:rFonts w:asciiTheme="minorEastAsia" w:hAnsiTheme="minorEastAsia" w:cs="宋体" w:hint="eastAsia"/>
          <w:kern w:val="0"/>
          <w:szCs w:val="21"/>
        </w:rPr>
        <w:t>约</w:t>
      </w:r>
      <w:r w:rsidR="00F634F3" w:rsidRPr="00A13ABA">
        <w:rPr>
          <w:rFonts w:asciiTheme="minorEastAsia" w:hAnsiTheme="minorEastAsia" w:cs="宋体" w:hint="eastAsia"/>
          <w:kern w:val="0"/>
          <w:szCs w:val="21"/>
        </w:rPr>
        <w:t>15</w:t>
      </w:r>
      <w:r w:rsidR="00036775" w:rsidRPr="00A13ABA">
        <w:rPr>
          <w:rFonts w:asciiTheme="minorEastAsia" w:hAnsiTheme="minorEastAsia" w:cs="宋体" w:hint="eastAsia"/>
          <w:kern w:val="0"/>
          <w:szCs w:val="21"/>
        </w:rPr>
        <w:t>项</w:t>
      </w:r>
      <w:r w:rsidRPr="00A13ABA">
        <w:rPr>
          <w:rFonts w:asciiTheme="minorEastAsia" w:hAnsiTheme="minorEastAsia" w:cs="宋体" w:hint="eastAsia"/>
          <w:kern w:val="0"/>
          <w:szCs w:val="21"/>
        </w:rPr>
        <w:t>；77.14%的专任教师承担了与国际商务专业相关的科研项目；54.29%的专任教师参与过国际商务实际工作，为政府部门、企业提供各类咨询服务。</w:t>
      </w:r>
    </w:p>
    <w:p w:rsidR="00811F92" w:rsidRPr="00A13ABA" w:rsidRDefault="00811F92" w:rsidP="006631EF">
      <w:pPr>
        <w:widowControl/>
        <w:spacing w:line="380" w:lineRule="exac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（三） 研究招生与培养</w:t>
      </w:r>
    </w:p>
    <w:p w:rsidR="00811F92" w:rsidRPr="00A13ABA" w:rsidRDefault="000F7990" w:rsidP="006631E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kern w:val="0"/>
          <w:szCs w:val="21"/>
        </w:rPr>
        <w:t>研究生招生方面，</w:t>
      </w:r>
      <w:r w:rsidRPr="00A13ABA">
        <w:rPr>
          <w:rFonts w:asciiTheme="minorEastAsia" w:hAnsiTheme="minorEastAsia" w:cs="宋体" w:hint="eastAsia"/>
          <w:kern w:val="0"/>
          <w:szCs w:val="21"/>
        </w:rPr>
        <w:t>学位点严格按照教育部《全国硕士研究生招生工作管理规定》，组织资格审查、复试、体检、思想政治素质与道德品质考核和录取等工作，并做好相应的安全保密工作。</w:t>
      </w:r>
      <w:r w:rsidR="003A7674" w:rsidRPr="00A13ABA">
        <w:rPr>
          <w:rFonts w:asciiTheme="minorEastAsia" w:hAnsiTheme="minorEastAsia" w:cs="宋体" w:hint="eastAsia"/>
          <w:kern w:val="0"/>
          <w:szCs w:val="21"/>
        </w:rPr>
        <w:t>学院通过网站、</w:t>
      </w:r>
      <w:proofErr w:type="gramStart"/>
      <w:r w:rsidR="003A7674" w:rsidRPr="00A13ABA">
        <w:rPr>
          <w:rFonts w:asciiTheme="minorEastAsia" w:hAnsiTheme="minorEastAsia" w:cs="宋体" w:hint="eastAsia"/>
          <w:kern w:val="0"/>
          <w:szCs w:val="21"/>
        </w:rPr>
        <w:t>微信公众号</w:t>
      </w:r>
      <w:proofErr w:type="gramEnd"/>
      <w:r w:rsidR="003A7674" w:rsidRPr="00A13ABA">
        <w:rPr>
          <w:rFonts w:asciiTheme="minorEastAsia" w:hAnsiTheme="minorEastAsia" w:cs="宋体" w:hint="eastAsia"/>
          <w:kern w:val="0"/>
          <w:szCs w:val="21"/>
        </w:rPr>
        <w:t>、企业现场宣传等多种方式积极扩大招生宣传，</w:t>
      </w:r>
      <w:r w:rsidR="00811F92" w:rsidRPr="00A13ABA">
        <w:rPr>
          <w:rFonts w:asciiTheme="minorEastAsia" w:hAnsiTheme="minorEastAsia" w:cs="宋体" w:hint="eastAsia"/>
          <w:kern w:val="0"/>
          <w:szCs w:val="21"/>
        </w:rPr>
        <w:t>全面介绍本学位点建设、科学研究、人才培养、导师团队等情况，充实学院网站信息，更新全体研究生导师信息，加强网站宣传功能。</w:t>
      </w:r>
      <w:r w:rsidR="00A64DAF" w:rsidRPr="00A13ABA">
        <w:rPr>
          <w:rFonts w:asciiTheme="minorEastAsia" w:hAnsiTheme="minorEastAsia" w:cs="宋体" w:hint="eastAsia"/>
          <w:kern w:val="0"/>
          <w:szCs w:val="21"/>
        </w:rPr>
        <w:t>以提升研究生整体生源质量为目标，以选拔优秀拔尖人才为突破，进一步提高认识，加大投入，整合资源，不断加大研究生招生宣传力度。充分利用和整合学校的各种宣传平台，构建学校、学院、导师、学生等多层面的研究生招生宣传体系。积极采用网上宣传、学院招生动员、校内现场咨询会活动、校外招生宣传等多种形式，积极参加全国研究生招生咨询会，并借助该平台，力争举办多场我校研究生招生专场宣讲会，扩大我校影响力，加大招生力度，提升生源质量。</w:t>
      </w:r>
    </w:p>
    <w:p w:rsidR="004000CD" w:rsidRPr="00A13ABA" w:rsidRDefault="004000CD" w:rsidP="006631E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国际商务硕士点自2019年开始招生。2019年、2020年、2021年、2022年报考人数分别为67人、104人、144人、27人，历年最高分/最低分分别为379/361、370/344、411/349、384/360，实际招生分别为8人、20人、20人、21人，分布在跨国经营与管理、国际贸易运营（含跨境电子商务）、国际会计与公司金融、国际投融资与风险管理等四个方向。目前学生分别来自江苏、浙江、湖北、安徽、山东、河北、重庆、甘肃等地，包括一批来自南京航空航天大学、南京师范大学、河海大学、南开大学等院校的优秀毕业生生源。</w:t>
      </w:r>
    </w:p>
    <w:p w:rsidR="004000CD" w:rsidRPr="00A13ABA" w:rsidRDefault="004000CD" w:rsidP="006631E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学院为保证生源质量，每年制定周密的招生宣传方案，设计编印《招生指南》，落定具体人员根据相关方案做好招生宣传工作,通过各种渠道进行招生宣传，并利用互联网、</w:t>
      </w:r>
      <w:proofErr w:type="gramStart"/>
      <w:r w:rsidRPr="00A13ABA">
        <w:rPr>
          <w:rFonts w:asciiTheme="minorEastAsia" w:hAnsiTheme="minorEastAsia" w:cs="宋体" w:hint="eastAsia"/>
          <w:kern w:val="0"/>
          <w:szCs w:val="21"/>
        </w:rPr>
        <w:t>微信平台</w:t>
      </w:r>
      <w:proofErr w:type="gramEnd"/>
      <w:r w:rsidRPr="00A13ABA">
        <w:rPr>
          <w:rFonts w:asciiTheme="minorEastAsia" w:hAnsiTheme="minorEastAsia" w:cs="宋体" w:hint="eastAsia"/>
          <w:kern w:val="0"/>
          <w:szCs w:val="21"/>
        </w:rPr>
        <w:t>、校友网络等方式扩大了学位点的影响力。通过考评分离、当场题库抽选、纪检监察、全程全景录音录像等措施切实加强复试环节的把关，录取全国各地的优质生源。</w:t>
      </w:r>
    </w:p>
    <w:p w:rsidR="009B648C" w:rsidRPr="00A13ABA" w:rsidRDefault="00811F92" w:rsidP="006631EF">
      <w:pPr>
        <w:spacing w:line="380" w:lineRule="exact"/>
        <w:ind w:firstLineChars="200" w:firstLine="422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kern w:val="0"/>
          <w:szCs w:val="21"/>
        </w:rPr>
        <w:t>在研究生培养方面</w:t>
      </w:r>
      <w:r w:rsidRPr="00A13ABA">
        <w:rPr>
          <w:rFonts w:asciiTheme="minorEastAsia" w:hAnsiTheme="minorEastAsia" w:cs="宋体" w:hint="eastAsia"/>
          <w:kern w:val="0"/>
          <w:szCs w:val="21"/>
        </w:rPr>
        <w:t>。</w:t>
      </w:r>
    </w:p>
    <w:p w:rsidR="00811F92" w:rsidRPr="00A13ABA" w:rsidRDefault="007F4794" w:rsidP="00C23449">
      <w:pPr>
        <w:spacing w:line="380" w:lineRule="exact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首先，加强师资培训、建设优质教师队伍。</w:t>
      </w:r>
      <w:r w:rsidR="00295BEE" w:rsidRPr="00A13ABA">
        <w:rPr>
          <w:rFonts w:asciiTheme="minorEastAsia" w:hAnsiTheme="minorEastAsia" w:cs="宋体" w:hint="eastAsia"/>
          <w:kern w:val="0"/>
          <w:szCs w:val="21"/>
        </w:rPr>
        <w:t>加大资金投入，继续采取“走出去，请进来”的方法，通过国内外交流与合作加强师资队伍培训，鼓励教师参与企业的研究和咨询活动，提升MIB 教师业务素质。努力营造有利于教师发展的良好环境。陆续邀请邀请国际商务领</w:t>
      </w:r>
      <w:r w:rsidR="00295BEE" w:rsidRPr="00A13ABA">
        <w:rPr>
          <w:rFonts w:asciiTheme="minorEastAsia" w:hAnsiTheme="minorEastAsia" w:cs="宋体" w:hint="eastAsia"/>
          <w:kern w:val="0"/>
          <w:szCs w:val="21"/>
        </w:rPr>
        <w:lastRenderedPageBreak/>
        <w:t>域知名专家来我校进行国际商务教学、科研培训与交流。与此同时，加大投入，引进高水平人才，加强师资队伍建设。</w:t>
      </w:r>
      <w:r w:rsidR="00B06EDE" w:rsidRPr="00A13ABA">
        <w:rPr>
          <w:rFonts w:asciiTheme="minorEastAsia" w:hAnsiTheme="minorEastAsia" w:cs="宋体" w:hint="eastAsia"/>
          <w:kern w:val="0"/>
          <w:szCs w:val="21"/>
        </w:rPr>
        <w:t>其次</w:t>
      </w:r>
      <w:r w:rsidR="00811F92" w:rsidRPr="00A13ABA">
        <w:rPr>
          <w:rFonts w:asciiTheme="minorEastAsia" w:hAnsiTheme="minorEastAsia" w:cs="宋体" w:hint="eastAsia"/>
          <w:kern w:val="0"/>
          <w:szCs w:val="21"/>
        </w:rPr>
        <w:t>，导师组严格落实研究生培养方案、监督培养计划执行、指导课程教学、评价教学质量等工作，积极推动实践教学工作开展。其次，做好研究生入学教育，组织新生学习《</w:t>
      </w:r>
      <w:r w:rsidR="00A91F50" w:rsidRPr="00A13ABA">
        <w:rPr>
          <w:rFonts w:asciiTheme="minorEastAsia" w:hAnsiTheme="minorEastAsia" w:cs="宋体" w:hint="eastAsia"/>
          <w:kern w:val="0"/>
          <w:szCs w:val="21"/>
        </w:rPr>
        <w:t>南通</w:t>
      </w:r>
      <w:r w:rsidR="00811F92" w:rsidRPr="00A13ABA">
        <w:rPr>
          <w:rFonts w:asciiTheme="minorEastAsia" w:hAnsiTheme="minorEastAsia" w:cs="宋体" w:hint="eastAsia"/>
          <w:kern w:val="0"/>
          <w:szCs w:val="21"/>
        </w:rPr>
        <w:t>大学研究生手册》，使新生尽快做到“熟规则、懂制度、明权益”，并开展学术道德、学术伦理和学术规范培训，引导学生树立学术诚信的理念。再次，加强研究生教学、科研管理，严格执行培养方案，按计划完成教学工作，并施行导师组听课与教学检查制度，督促教师提升授课质量，同时鼓励学生开展科研与实践工作。第四，严格把关学位论文质量。从开题报告、中期检查、预答辩三大环节对学位论文选题和写作进行严格把关，</w:t>
      </w:r>
      <w:r w:rsidR="00B3202C" w:rsidRPr="00A13ABA">
        <w:rPr>
          <w:rFonts w:asciiTheme="minorEastAsia" w:hAnsiTheme="minorEastAsia" w:cs="宋体" w:hint="eastAsia"/>
          <w:kern w:val="0"/>
          <w:szCs w:val="21"/>
        </w:rPr>
        <w:t>截至目前，四届研究生毕业论文均一次性通过</w:t>
      </w:r>
      <w:proofErr w:type="gramStart"/>
      <w:r w:rsidR="00B3202C" w:rsidRPr="00A13ABA">
        <w:rPr>
          <w:rFonts w:asciiTheme="minorEastAsia" w:hAnsiTheme="minorEastAsia" w:cs="宋体" w:hint="eastAsia"/>
          <w:kern w:val="0"/>
          <w:szCs w:val="21"/>
        </w:rPr>
        <w:t>查重并</w:t>
      </w:r>
      <w:proofErr w:type="gramEnd"/>
      <w:r w:rsidR="00B3202C" w:rsidRPr="00A13ABA">
        <w:rPr>
          <w:rFonts w:asciiTheme="minorEastAsia" w:hAnsiTheme="minorEastAsia" w:cs="宋体" w:hint="eastAsia"/>
          <w:kern w:val="0"/>
          <w:szCs w:val="21"/>
        </w:rPr>
        <w:t>送外审，</w:t>
      </w:r>
      <w:proofErr w:type="gramStart"/>
      <w:r w:rsidR="00B3202C" w:rsidRPr="00A13ABA">
        <w:rPr>
          <w:rFonts w:asciiTheme="minorEastAsia" w:hAnsiTheme="minorEastAsia" w:cs="宋体" w:hint="eastAsia"/>
          <w:kern w:val="0"/>
          <w:szCs w:val="21"/>
        </w:rPr>
        <w:t>首次查重率</w:t>
      </w:r>
      <w:proofErr w:type="gramEnd"/>
      <w:r w:rsidR="00B3202C" w:rsidRPr="00A13ABA">
        <w:rPr>
          <w:rFonts w:asciiTheme="minorEastAsia" w:hAnsiTheme="minorEastAsia" w:cs="宋体" w:hint="eastAsia"/>
          <w:kern w:val="0"/>
          <w:szCs w:val="21"/>
        </w:rPr>
        <w:t xml:space="preserve">平均为7.1%。 </w:t>
      </w:r>
    </w:p>
    <w:p w:rsidR="0025679B" w:rsidRPr="00A13ABA" w:rsidRDefault="00811F92" w:rsidP="006631EF">
      <w:pPr>
        <w:widowControl/>
        <w:spacing w:line="380" w:lineRule="exac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b/>
          <w:kern w:val="0"/>
          <w:szCs w:val="21"/>
        </w:rPr>
        <w:t>本学位点积极推动实践教学</w:t>
      </w:r>
      <w:r w:rsidR="00632B27" w:rsidRPr="00A13ABA">
        <w:rPr>
          <w:rFonts w:asciiTheme="minorEastAsia" w:hAnsiTheme="minorEastAsia" w:cs="宋体" w:hint="eastAsia"/>
          <w:b/>
          <w:kern w:val="0"/>
          <w:szCs w:val="21"/>
        </w:rPr>
        <w:t>和科研</w:t>
      </w:r>
      <w:r w:rsidRPr="00A13ABA">
        <w:rPr>
          <w:rFonts w:asciiTheme="minorEastAsia" w:hAnsiTheme="minorEastAsia" w:cs="宋体" w:hint="eastAsia"/>
          <w:b/>
          <w:kern w:val="0"/>
          <w:szCs w:val="21"/>
        </w:rPr>
        <w:t>工作。</w:t>
      </w:r>
    </w:p>
    <w:p w:rsidR="00594783" w:rsidRPr="00A13ABA" w:rsidRDefault="00632B27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经济管理学院积极与企业合作，开创校企合作的新模式，并建立了以南通精华制药，大生集团等为代表的研究生校外实习基地，定期派遣学生去用人单位实习，切实提高学生的实践能力。</w:t>
      </w:r>
    </w:p>
    <w:p w:rsidR="00594783" w:rsidRPr="00A13ABA" w:rsidRDefault="0028520F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本专业现有多家专业教学见习、实习基地，包括：南通</w:t>
      </w:r>
      <w:proofErr w:type="gramStart"/>
      <w:r w:rsidRPr="00A13ABA">
        <w:rPr>
          <w:rFonts w:asciiTheme="minorEastAsia" w:hAnsiTheme="minorEastAsia" w:cs="宋体" w:hint="eastAsia"/>
          <w:kern w:val="0"/>
          <w:szCs w:val="21"/>
        </w:rPr>
        <w:t>电子口岸</w:t>
      </w:r>
      <w:proofErr w:type="gramEnd"/>
      <w:r w:rsidRPr="00A13ABA">
        <w:rPr>
          <w:rFonts w:asciiTheme="minorEastAsia" w:hAnsiTheme="minorEastAsia" w:cs="宋体" w:hint="eastAsia"/>
          <w:kern w:val="0"/>
          <w:szCs w:val="21"/>
        </w:rPr>
        <w:t>有限公司、南通三</w:t>
      </w:r>
      <w:proofErr w:type="gramStart"/>
      <w:r w:rsidRPr="00A13ABA">
        <w:rPr>
          <w:rFonts w:asciiTheme="minorEastAsia" w:hAnsiTheme="minorEastAsia" w:cs="宋体" w:hint="eastAsia"/>
          <w:kern w:val="0"/>
          <w:szCs w:val="21"/>
        </w:rPr>
        <w:t>荣贸易</w:t>
      </w:r>
      <w:proofErr w:type="gramEnd"/>
      <w:r w:rsidRPr="00A13ABA">
        <w:rPr>
          <w:rFonts w:asciiTheme="minorEastAsia" w:hAnsiTheme="minorEastAsia" w:cs="宋体" w:hint="eastAsia"/>
          <w:kern w:val="0"/>
          <w:szCs w:val="21"/>
        </w:rPr>
        <w:t>有限公司、精华制药集团股份有限公司、江苏大生集团有限公司、南通港口集团集装箱分公司等从事国际贸易、生产制造、国际物流和口岸业务等的一批优秀企业。稳定的合作、相互的信任，学生的良好表现赢得了实习单位的好评，也保证了本专业实践教学的日常化、正规化、实战化，通过专业见习与实习多样结合，使学生了解本专业的发展方向和企业实际人才需求，提高了学生的理论与实践相结合的综合能力。</w:t>
      </w:r>
    </w:p>
    <w:p w:rsidR="0028520F" w:rsidRPr="00A13ABA" w:rsidRDefault="00594783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利用专业性和实践性较强的课程、创新创业项目以及各类全国性国际商务领域相关竞赛等，实施课堂案例讨论、案例撰写、实地考察等多种形式的分散化实践教学。2023年组织学生参与第三届MIB国际商务谈判大赛获得佳绩；组织学生参与“2023年南通跨境电商选品博览会”，直观现场感受和学习跨境电商中的新模式，直接参与跨境电</w:t>
      </w:r>
      <w:proofErr w:type="gramStart"/>
      <w:r w:rsidRPr="00A13ABA">
        <w:rPr>
          <w:rFonts w:asciiTheme="minorEastAsia" w:hAnsiTheme="minorEastAsia" w:cs="宋体" w:hint="eastAsia"/>
          <w:kern w:val="0"/>
          <w:szCs w:val="21"/>
        </w:rPr>
        <w:t>商人才双选</w:t>
      </w:r>
      <w:proofErr w:type="gramEnd"/>
      <w:r w:rsidRPr="00A13ABA">
        <w:rPr>
          <w:rFonts w:asciiTheme="minorEastAsia" w:hAnsiTheme="minorEastAsia" w:cs="宋体" w:hint="eastAsia"/>
          <w:kern w:val="0"/>
          <w:szCs w:val="21"/>
        </w:rPr>
        <w:t>对接会，取得良好效果。</w:t>
      </w:r>
    </w:p>
    <w:p w:rsidR="00811F92" w:rsidRPr="00A13ABA" w:rsidRDefault="00632B27" w:rsidP="00C23449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学校和学院已经连续主办了三届长江经济带发展论坛，陆续开办了36场经管高层论坛，并邀请海内外著名学者和本院博士来校作报告。学院每周还举办博士论坛，为学生科研能力培养建立了长期稳定的科研合作和学术交流机制，深受学生们的欢迎</w:t>
      </w:r>
      <w:r w:rsidR="00811F92" w:rsidRPr="00A13ABA">
        <w:rPr>
          <w:rFonts w:asciiTheme="minorEastAsia" w:hAnsiTheme="minorEastAsia" w:cs="宋体" w:hint="eastAsia"/>
          <w:kern w:val="0"/>
          <w:szCs w:val="21"/>
        </w:rPr>
        <w:t>，提升了学生在国际商务实践层面的认知。</w:t>
      </w:r>
      <w:r w:rsidR="00F92653" w:rsidRPr="00A13ABA">
        <w:rPr>
          <w:rFonts w:asciiTheme="minorEastAsia" w:hAnsiTheme="minorEastAsia" w:cs="宋体" w:hint="eastAsia"/>
          <w:kern w:val="0"/>
          <w:szCs w:val="21"/>
        </w:rPr>
        <w:t>2023年10月份</w:t>
      </w:r>
      <w:r w:rsidR="002866A9" w:rsidRPr="00A13ABA">
        <w:rPr>
          <w:rFonts w:asciiTheme="minorEastAsia" w:hAnsiTheme="minorEastAsia" w:cs="宋体" w:hint="eastAsia"/>
          <w:kern w:val="0"/>
          <w:szCs w:val="21"/>
        </w:rPr>
        <w:t>南通大学经济与管理学院成功</w:t>
      </w:r>
      <w:r w:rsidR="00F92653" w:rsidRPr="00A13ABA">
        <w:rPr>
          <w:rFonts w:asciiTheme="minorEastAsia" w:hAnsiTheme="minorEastAsia" w:cs="宋体" w:hint="eastAsia"/>
          <w:kern w:val="0"/>
          <w:szCs w:val="21"/>
        </w:rPr>
        <w:t>举办了“</w:t>
      </w:r>
      <w:r w:rsidR="002866A9" w:rsidRPr="00A13ABA">
        <w:rPr>
          <w:rFonts w:asciiTheme="minorEastAsia" w:hAnsiTheme="minorEastAsia" w:cs="宋体" w:hint="eastAsia"/>
          <w:kern w:val="0"/>
          <w:szCs w:val="21"/>
        </w:rPr>
        <w:t>加快构建新格局</w:t>
      </w:r>
      <w:r w:rsidR="00F92653" w:rsidRPr="00A13ABA">
        <w:rPr>
          <w:rFonts w:asciiTheme="minorEastAsia" w:hAnsiTheme="minorEastAsia" w:cs="宋体" w:hint="eastAsia"/>
          <w:kern w:val="0"/>
          <w:szCs w:val="21"/>
        </w:rPr>
        <w:t>”</w:t>
      </w:r>
      <w:r w:rsidR="002866A9" w:rsidRPr="00A13ABA">
        <w:rPr>
          <w:rFonts w:asciiTheme="minorEastAsia" w:hAnsiTheme="minorEastAsia" w:cs="宋体" w:hint="eastAsia"/>
          <w:kern w:val="0"/>
          <w:szCs w:val="21"/>
        </w:rPr>
        <w:t>主题研讨会，国际商务专业的研究生们领略了专家风采，进一步鼓舞和激励他们</w:t>
      </w:r>
      <w:r w:rsidR="00BA7934" w:rsidRPr="00A13ABA">
        <w:rPr>
          <w:rFonts w:asciiTheme="minorEastAsia" w:hAnsiTheme="minorEastAsia" w:cs="宋体" w:hint="eastAsia"/>
          <w:kern w:val="0"/>
          <w:szCs w:val="21"/>
        </w:rPr>
        <w:t>发扬实事求是的科研精神，勇攀高峰，为社会做一份贡献。</w:t>
      </w:r>
    </w:p>
    <w:p w:rsidR="00E01A1F" w:rsidRPr="00A13ABA" w:rsidRDefault="00E01A1F" w:rsidP="006631EF">
      <w:pPr>
        <w:widowControl/>
        <w:spacing w:line="380" w:lineRule="exact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（四）社会声誉</w:t>
      </w:r>
    </w:p>
    <w:p w:rsidR="00E01A1F" w:rsidRPr="00A13ABA" w:rsidRDefault="00E01A1F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南通大学MIB专业的社会声誉良好，用人单位对MIB毕业生的道德品质、专业知识和职业技能的满意度较高。2022年MIB教育中心对毕业生的用人单位进行了电话访谈，在已经工作的28名毕业生中，随机抽取了10家用人单位，总体来说，用人单位主管对MIB毕业生满意度较高，对其职业道德、专业知识、工作技能、工作态度、创新能力、团队合作能力</w:t>
      </w:r>
      <w:r w:rsidRPr="00A13ABA">
        <w:rPr>
          <w:rFonts w:asciiTheme="minorEastAsia" w:hAnsiTheme="minorEastAsia" w:cs="宋体" w:hint="eastAsia"/>
          <w:kern w:val="0"/>
          <w:szCs w:val="21"/>
        </w:rPr>
        <w:lastRenderedPageBreak/>
        <w:t>等方面的满意度较高，对我校培养的学生给予了充分肯定，我校MIB专业的毕业生具有良好的社会声誉。</w:t>
      </w:r>
    </w:p>
    <w:p w:rsidR="00811F92" w:rsidRPr="00A13ABA" w:rsidRDefault="00811F92" w:rsidP="006631EF">
      <w:pPr>
        <w:widowControl/>
        <w:spacing w:line="380" w:lineRule="exact"/>
        <w:ind w:firstLine="480"/>
        <w:jc w:val="left"/>
        <w:outlineLvl w:val="1"/>
        <w:rPr>
          <w:rFonts w:asciiTheme="minorEastAsia" w:hAnsiTheme="minorEastAsia" w:cs="宋体"/>
          <w:b/>
          <w:kern w:val="36"/>
          <w:szCs w:val="21"/>
        </w:rPr>
      </w:pPr>
      <w:r w:rsidRPr="00A13ABA">
        <w:rPr>
          <w:rFonts w:asciiTheme="minorEastAsia" w:hAnsiTheme="minorEastAsia" w:cs="宋体" w:hint="eastAsia"/>
          <w:b/>
          <w:kern w:val="36"/>
          <w:szCs w:val="21"/>
        </w:rPr>
        <w:t>三、学位授权点建设存在的问题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学位授权点存在问题及分析。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第一，科研工作有待加强。</w:t>
      </w:r>
    </w:p>
    <w:p w:rsidR="00B35C3C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两年内立项科研项目总数目较少，尤其应推动省部级及以上等高层次课题的申报与立项，相关发表论文层次较低，核心期刊和C</w:t>
      </w:r>
      <w:proofErr w:type="gramStart"/>
      <w:r w:rsidRPr="00A13ABA">
        <w:rPr>
          <w:rFonts w:asciiTheme="minorEastAsia" w:hAnsiTheme="minorEastAsia" w:cs="宋体" w:hint="eastAsia"/>
          <w:kern w:val="0"/>
          <w:szCs w:val="21"/>
        </w:rPr>
        <w:t>刊占比</w:t>
      </w:r>
      <w:proofErr w:type="gramEnd"/>
      <w:r w:rsidRPr="00A13ABA">
        <w:rPr>
          <w:rFonts w:asciiTheme="minorEastAsia" w:hAnsiTheme="minorEastAsia" w:cs="宋体" w:hint="eastAsia"/>
          <w:kern w:val="0"/>
          <w:szCs w:val="21"/>
        </w:rPr>
        <w:t>较低，在省级案例库、省级示范课等方面也遇到了发展瓶颈。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第二，目前实践基地和社会</w:t>
      </w:r>
      <w:r w:rsidR="00B35C3C" w:rsidRPr="00A13ABA">
        <w:rPr>
          <w:rFonts w:asciiTheme="minorEastAsia" w:hAnsiTheme="minorEastAsia" w:cs="宋体" w:hint="eastAsia"/>
          <w:kern w:val="0"/>
          <w:szCs w:val="21"/>
        </w:rPr>
        <w:t>兼职</w:t>
      </w:r>
      <w:r w:rsidRPr="00A13ABA">
        <w:rPr>
          <w:rFonts w:asciiTheme="minorEastAsia" w:hAnsiTheme="minorEastAsia" w:cs="宋体" w:hint="eastAsia"/>
          <w:kern w:val="0"/>
          <w:szCs w:val="21"/>
        </w:rPr>
        <w:t>导师在研究生培养方面的优势没有得到充分发挥</w:t>
      </w:r>
      <w:r w:rsidR="00B35C3C" w:rsidRPr="00A13ABA">
        <w:rPr>
          <w:rFonts w:asciiTheme="minorEastAsia" w:hAnsiTheme="minorEastAsia" w:cs="宋体" w:hint="eastAsia"/>
          <w:kern w:val="0"/>
          <w:szCs w:val="21"/>
        </w:rPr>
        <w:t>，还有巨大挖掘潜力</w:t>
      </w:r>
      <w:r w:rsidRPr="00A13ABA">
        <w:rPr>
          <w:rFonts w:asciiTheme="minorEastAsia" w:hAnsiTheme="minorEastAsia" w:cs="宋体" w:hint="eastAsia"/>
          <w:kern w:val="0"/>
          <w:szCs w:val="21"/>
        </w:rPr>
        <w:t>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第三，</w:t>
      </w:r>
      <w:r w:rsidR="00B35C3C" w:rsidRPr="00A13ABA">
        <w:rPr>
          <w:rFonts w:asciiTheme="minorEastAsia" w:hAnsiTheme="minorEastAsia" w:cs="宋体" w:hint="eastAsia"/>
          <w:kern w:val="0"/>
          <w:szCs w:val="21"/>
        </w:rPr>
        <w:t>录取名额较少，且</w:t>
      </w:r>
      <w:r w:rsidRPr="00A13ABA">
        <w:rPr>
          <w:rFonts w:asciiTheme="minorEastAsia" w:hAnsiTheme="minorEastAsia" w:cs="宋体" w:hint="eastAsia"/>
          <w:kern w:val="0"/>
          <w:szCs w:val="21"/>
        </w:rPr>
        <w:t>第一志愿录取比例低。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第四，研究生参与国内外学术活动</w:t>
      </w:r>
      <w:r w:rsidR="00B35C3C" w:rsidRPr="00A13ABA">
        <w:rPr>
          <w:rFonts w:asciiTheme="minorEastAsia" w:hAnsiTheme="minorEastAsia" w:cs="宋体" w:hint="eastAsia"/>
          <w:kern w:val="0"/>
          <w:szCs w:val="21"/>
        </w:rPr>
        <w:t>较少</w:t>
      </w:r>
      <w:r w:rsidRPr="00A13ABA">
        <w:rPr>
          <w:rFonts w:asciiTheme="minorEastAsia" w:hAnsiTheme="minorEastAsia" w:cs="宋体" w:hint="eastAsia"/>
          <w:kern w:val="0"/>
          <w:szCs w:val="21"/>
        </w:rPr>
        <w:t>、比赛</w:t>
      </w:r>
      <w:r w:rsidR="00B35C3C" w:rsidRPr="00A13ABA">
        <w:rPr>
          <w:rFonts w:asciiTheme="minorEastAsia" w:hAnsiTheme="minorEastAsia" w:cs="宋体" w:hint="eastAsia"/>
          <w:kern w:val="0"/>
          <w:szCs w:val="21"/>
        </w:rPr>
        <w:t>活动</w:t>
      </w:r>
      <w:r w:rsidRPr="00A13ABA">
        <w:rPr>
          <w:rFonts w:asciiTheme="minorEastAsia" w:hAnsiTheme="minorEastAsia" w:cs="宋体" w:hint="eastAsia"/>
          <w:kern w:val="0"/>
          <w:szCs w:val="21"/>
        </w:rPr>
        <w:t>较少。</w:t>
      </w:r>
    </w:p>
    <w:p w:rsidR="00811F92" w:rsidRPr="00A13ABA" w:rsidRDefault="00811F92" w:rsidP="00357D0F">
      <w:pPr>
        <w:widowControl/>
        <w:spacing w:line="380" w:lineRule="exact"/>
        <w:ind w:firstLine="480"/>
        <w:outlineLvl w:val="1"/>
        <w:rPr>
          <w:rFonts w:asciiTheme="minorEastAsia" w:hAnsiTheme="minorEastAsia" w:cs="宋体"/>
          <w:kern w:val="36"/>
          <w:szCs w:val="21"/>
        </w:rPr>
      </w:pPr>
      <w:r w:rsidRPr="00A13ABA">
        <w:rPr>
          <w:rFonts w:asciiTheme="minorEastAsia" w:hAnsiTheme="minorEastAsia" w:cs="宋体" w:hint="eastAsia"/>
          <w:kern w:val="36"/>
          <w:szCs w:val="21"/>
        </w:rPr>
        <w:t>四、下一年度建设计划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针对学位点建设存在的问题, 提出下一年度建设改进计划,包括发展目标和保障措施。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第一，加大科研工作的推进力度。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在202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3</w:t>
      </w:r>
      <w:r w:rsidRPr="00A13ABA">
        <w:rPr>
          <w:rFonts w:asciiTheme="minorEastAsia" w:hAnsiTheme="minorEastAsia" w:cs="宋体" w:hint="eastAsia"/>
          <w:kern w:val="0"/>
          <w:szCs w:val="21"/>
        </w:rPr>
        <w:t>年度召开学位点会议，对新年度纵向课题、教研项目等各项课题的申报进行规划，鼓励导师、教师积极申报，并结合学位点发展设定相关研究方向，争取202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3</w:t>
      </w:r>
      <w:r w:rsidRPr="00A13ABA">
        <w:rPr>
          <w:rFonts w:asciiTheme="minorEastAsia" w:hAnsiTheme="minorEastAsia" w:cs="宋体" w:hint="eastAsia"/>
          <w:kern w:val="0"/>
          <w:szCs w:val="21"/>
        </w:rPr>
        <w:t>年度实现至少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5</w:t>
      </w:r>
      <w:r w:rsidRPr="00A13ABA">
        <w:rPr>
          <w:rFonts w:asciiTheme="minorEastAsia" w:hAnsiTheme="minorEastAsia" w:cs="宋体" w:hint="eastAsia"/>
          <w:kern w:val="0"/>
          <w:szCs w:val="21"/>
        </w:rPr>
        <w:t>项厅级以上纵向课题立项，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2</w:t>
      </w:r>
      <w:r w:rsidRPr="00A13ABA">
        <w:rPr>
          <w:rFonts w:asciiTheme="minorEastAsia" w:hAnsiTheme="minorEastAsia" w:cs="宋体" w:hint="eastAsia"/>
          <w:kern w:val="0"/>
          <w:szCs w:val="21"/>
        </w:rPr>
        <w:t>项省级教研项目立项。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第二，多途径开辟并维持与实践基地和社会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兼职</w:t>
      </w:r>
      <w:r w:rsidRPr="00A13ABA">
        <w:rPr>
          <w:rFonts w:asciiTheme="minorEastAsia" w:hAnsiTheme="minorEastAsia" w:cs="宋体" w:hint="eastAsia"/>
          <w:kern w:val="0"/>
          <w:szCs w:val="21"/>
        </w:rPr>
        <w:t>导师的联系。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202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3</w:t>
      </w:r>
      <w:r w:rsidR="00C23449" w:rsidRPr="00A13ABA">
        <w:rPr>
          <w:rFonts w:asciiTheme="minorEastAsia" w:hAnsiTheme="minorEastAsia" w:cs="宋体" w:hint="eastAsia"/>
          <w:kern w:val="0"/>
          <w:szCs w:val="21"/>
        </w:rPr>
        <w:t>-2024年</w:t>
      </w:r>
      <w:r w:rsidRPr="00A13ABA">
        <w:rPr>
          <w:rFonts w:asciiTheme="minorEastAsia" w:hAnsiTheme="minorEastAsia" w:cs="宋体" w:hint="eastAsia"/>
          <w:kern w:val="0"/>
          <w:szCs w:val="21"/>
        </w:rPr>
        <w:t>度，继续推进与企业的合作，争取新建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3</w:t>
      </w:r>
      <w:r w:rsidRPr="00A13ABA">
        <w:rPr>
          <w:rFonts w:asciiTheme="minorEastAsia" w:hAnsiTheme="minorEastAsia" w:cs="宋体" w:hint="eastAsia"/>
          <w:kern w:val="0"/>
          <w:szCs w:val="21"/>
        </w:rPr>
        <w:t>家实践基地，新聘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3</w:t>
      </w:r>
      <w:r w:rsidRPr="00A13ABA">
        <w:rPr>
          <w:rFonts w:asciiTheme="minorEastAsia" w:hAnsiTheme="minorEastAsia" w:cs="宋体" w:hint="eastAsia"/>
          <w:kern w:val="0"/>
          <w:szCs w:val="21"/>
        </w:rPr>
        <w:t>位社会导师。进一步完善学院和本学位点寻访制度，推动与现有实践基地间的顺畅合作，并探讨加强合作的多种形式，提升研究生的社会实践培养环节的有效性。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第三，多渠道宣传国际商务专业硕士，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减少招生信息的不对称，</w:t>
      </w:r>
      <w:r w:rsidRPr="00A13ABA">
        <w:rPr>
          <w:rFonts w:asciiTheme="minorEastAsia" w:hAnsiTheme="minorEastAsia" w:cs="宋体" w:hint="eastAsia"/>
          <w:kern w:val="0"/>
          <w:szCs w:val="21"/>
        </w:rPr>
        <w:t>提升第一志愿优质生源比例。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加大利用现有学院多种网络平台的宣传力度，进一步完善网络平台的宣传信息，为考生提供详细的信息支持。鼓励导师组成员到其他高校开展学术讲座和本学位点的宣传讲座。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第四，积极支持研究生参加国内外学术活动。</w:t>
      </w:r>
    </w:p>
    <w:p w:rsidR="00811F92" w:rsidRPr="00A13ABA" w:rsidRDefault="00811F92" w:rsidP="00357D0F">
      <w:pPr>
        <w:widowControl/>
        <w:spacing w:line="380" w:lineRule="exact"/>
        <w:ind w:firstLine="480"/>
        <w:rPr>
          <w:rFonts w:asciiTheme="minorEastAsia" w:hAnsiTheme="minorEastAsia" w:cs="宋体"/>
          <w:kern w:val="0"/>
          <w:szCs w:val="21"/>
        </w:rPr>
      </w:pPr>
      <w:r w:rsidRPr="00A13ABA">
        <w:rPr>
          <w:rFonts w:asciiTheme="minorEastAsia" w:hAnsiTheme="minorEastAsia" w:cs="宋体" w:hint="eastAsia"/>
          <w:kern w:val="0"/>
          <w:szCs w:val="21"/>
        </w:rPr>
        <w:t>鼓励研究生科研活动，从经费方面支持参加国内外相关高水平学术、比赛等活动，</w:t>
      </w:r>
      <w:r w:rsidR="00C23449" w:rsidRPr="00A13ABA">
        <w:rPr>
          <w:rFonts w:asciiTheme="minorEastAsia" w:hAnsiTheme="minorEastAsia" w:cs="宋体" w:hint="eastAsia"/>
          <w:kern w:val="0"/>
          <w:szCs w:val="21"/>
        </w:rPr>
        <w:t xml:space="preserve"> 2023-2024年度</w:t>
      </w:r>
      <w:r w:rsidRPr="00A13ABA">
        <w:rPr>
          <w:rFonts w:asciiTheme="minorEastAsia" w:hAnsiTheme="minorEastAsia" w:cs="宋体" w:hint="eastAsia"/>
          <w:kern w:val="0"/>
          <w:szCs w:val="21"/>
        </w:rPr>
        <w:t>力争参加</w:t>
      </w:r>
      <w:r w:rsidR="00516949" w:rsidRPr="00A13ABA">
        <w:rPr>
          <w:rFonts w:asciiTheme="minorEastAsia" w:hAnsiTheme="minorEastAsia" w:cs="宋体" w:hint="eastAsia"/>
          <w:kern w:val="0"/>
          <w:szCs w:val="21"/>
        </w:rPr>
        <w:t>5</w:t>
      </w:r>
      <w:r w:rsidRPr="00A13ABA">
        <w:rPr>
          <w:rFonts w:asciiTheme="minorEastAsia" w:hAnsiTheme="minorEastAsia" w:cs="宋体" w:hint="eastAsia"/>
          <w:kern w:val="0"/>
          <w:szCs w:val="21"/>
        </w:rPr>
        <w:t>项国内外</w:t>
      </w:r>
      <w:r w:rsidR="00C23449" w:rsidRPr="00A13ABA">
        <w:rPr>
          <w:rFonts w:asciiTheme="minorEastAsia" w:hAnsiTheme="minorEastAsia" w:cs="宋体" w:hint="eastAsia"/>
          <w:kern w:val="0"/>
          <w:szCs w:val="21"/>
        </w:rPr>
        <w:t>较高水平的</w:t>
      </w:r>
      <w:r w:rsidRPr="00A13ABA">
        <w:rPr>
          <w:rFonts w:asciiTheme="minorEastAsia" w:hAnsiTheme="minorEastAsia" w:cs="宋体" w:hint="eastAsia"/>
          <w:kern w:val="0"/>
          <w:szCs w:val="21"/>
        </w:rPr>
        <w:t>学术和比赛活动。</w:t>
      </w:r>
    </w:p>
    <w:bookmarkEnd w:id="0"/>
    <w:p w:rsidR="00C45176" w:rsidRPr="00A13ABA" w:rsidRDefault="00C45176" w:rsidP="00357D0F">
      <w:pPr>
        <w:rPr>
          <w:rFonts w:asciiTheme="minorEastAsia" w:hAnsiTheme="minorEastAsia"/>
          <w:szCs w:val="21"/>
        </w:rPr>
      </w:pPr>
    </w:p>
    <w:sectPr w:rsidR="00C45176" w:rsidRPr="00A1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88" w:rsidRDefault="00462F88" w:rsidP="00811F92">
      <w:r>
        <w:separator/>
      </w:r>
    </w:p>
  </w:endnote>
  <w:endnote w:type="continuationSeparator" w:id="0">
    <w:p w:rsidR="00462F88" w:rsidRDefault="00462F88" w:rsidP="0081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88" w:rsidRDefault="00462F88" w:rsidP="00811F92">
      <w:r>
        <w:separator/>
      </w:r>
    </w:p>
  </w:footnote>
  <w:footnote w:type="continuationSeparator" w:id="0">
    <w:p w:rsidR="00462F88" w:rsidRDefault="00462F88" w:rsidP="0081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8B"/>
    <w:rsid w:val="00036775"/>
    <w:rsid w:val="00096D1E"/>
    <w:rsid w:val="000A6551"/>
    <w:rsid w:val="000B4CB9"/>
    <w:rsid w:val="000C57D9"/>
    <w:rsid w:val="000D2DC7"/>
    <w:rsid w:val="000E15D9"/>
    <w:rsid w:val="000F7990"/>
    <w:rsid w:val="00154254"/>
    <w:rsid w:val="00186038"/>
    <w:rsid w:val="001B41C9"/>
    <w:rsid w:val="00226B3E"/>
    <w:rsid w:val="0025679B"/>
    <w:rsid w:val="0028520F"/>
    <w:rsid w:val="002866A9"/>
    <w:rsid w:val="00295BEE"/>
    <w:rsid w:val="002E0D30"/>
    <w:rsid w:val="003344A5"/>
    <w:rsid w:val="00357D0F"/>
    <w:rsid w:val="00383B48"/>
    <w:rsid w:val="003A7674"/>
    <w:rsid w:val="004000CD"/>
    <w:rsid w:val="00420C14"/>
    <w:rsid w:val="004335AF"/>
    <w:rsid w:val="00454F5E"/>
    <w:rsid w:val="00455EEC"/>
    <w:rsid w:val="00462F88"/>
    <w:rsid w:val="004662C3"/>
    <w:rsid w:val="00497EDA"/>
    <w:rsid w:val="004B2B32"/>
    <w:rsid w:val="004B37AA"/>
    <w:rsid w:val="004E5093"/>
    <w:rsid w:val="00507D3F"/>
    <w:rsid w:val="00516949"/>
    <w:rsid w:val="00546709"/>
    <w:rsid w:val="00572B6F"/>
    <w:rsid w:val="00591AA3"/>
    <w:rsid w:val="00594783"/>
    <w:rsid w:val="005A76A7"/>
    <w:rsid w:val="0062482B"/>
    <w:rsid w:val="00630F27"/>
    <w:rsid w:val="00632B27"/>
    <w:rsid w:val="00646383"/>
    <w:rsid w:val="006631EF"/>
    <w:rsid w:val="00684AF1"/>
    <w:rsid w:val="006E4161"/>
    <w:rsid w:val="0075180F"/>
    <w:rsid w:val="007B234E"/>
    <w:rsid w:val="007F4794"/>
    <w:rsid w:val="0081070C"/>
    <w:rsid w:val="00811F92"/>
    <w:rsid w:val="00893032"/>
    <w:rsid w:val="0090630A"/>
    <w:rsid w:val="009B648C"/>
    <w:rsid w:val="009C708B"/>
    <w:rsid w:val="009D16A1"/>
    <w:rsid w:val="00A13ABA"/>
    <w:rsid w:val="00A64DAF"/>
    <w:rsid w:val="00A91F50"/>
    <w:rsid w:val="00B06EDE"/>
    <w:rsid w:val="00B3202C"/>
    <w:rsid w:val="00B35C3C"/>
    <w:rsid w:val="00BA7934"/>
    <w:rsid w:val="00C1052A"/>
    <w:rsid w:val="00C23449"/>
    <w:rsid w:val="00C428CE"/>
    <w:rsid w:val="00C45176"/>
    <w:rsid w:val="00C5062B"/>
    <w:rsid w:val="00C82F1F"/>
    <w:rsid w:val="00CD584C"/>
    <w:rsid w:val="00D00EE7"/>
    <w:rsid w:val="00D21B73"/>
    <w:rsid w:val="00D329A4"/>
    <w:rsid w:val="00DB4E59"/>
    <w:rsid w:val="00E01A1F"/>
    <w:rsid w:val="00E077C2"/>
    <w:rsid w:val="00E2414A"/>
    <w:rsid w:val="00EB6F9E"/>
    <w:rsid w:val="00EF1D77"/>
    <w:rsid w:val="00F05283"/>
    <w:rsid w:val="00F459B6"/>
    <w:rsid w:val="00F634F3"/>
    <w:rsid w:val="00F92653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1F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F9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11F9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811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811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11F92"/>
    <w:rPr>
      <w:b/>
      <w:bCs/>
    </w:rPr>
  </w:style>
  <w:style w:type="paragraph" w:customStyle="1" w:styleId="vsbcontentend">
    <w:name w:val="vsbcontent_end"/>
    <w:basedOn w:val="a"/>
    <w:rsid w:val="00811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B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4670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54670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54670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4670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54670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54670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467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1F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F9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11F9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811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811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11F92"/>
    <w:rPr>
      <w:b/>
      <w:bCs/>
    </w:rPr>
  </w:style>
  <w:style w:type="paragraph" w:customStyle="1" w:styleId="vsbcontentend">
    <w:name w:val="vsbcontent_end"/>
    <w:basedOn w:val="a"/>
    <w:rsid w:val="00811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B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4670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54670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54670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4670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54670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54670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46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27676220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79</cp:revision>
  <dcterms:created xsi:type="dcterms:W3CDTF">2023-10-31T06:21:00Z</dcterms:created>
  <dcterms:modified xsi:type="dcterms:W3CDTF">2023-11-02T09:15:00Z</dcterms:modified>
</cp:coreProperties>
</file>