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79" w:rsidRDefault="00AB2920">
      <w:pPr>
        <w:tabs>
          <w:tab w:val="left" w:pos="8640"/>
        </w:tabs>
        <w:spacing w:line="400" w:lineRule="exact"/>
        <w:jc w:val="center"/>
        <w:rPr>
          <w:rFonts w:ascii="宋体" w:eastAsia="宋体" w:hAnsi="宋体" w:cs="宋体"/>
          <w:b/>
          <w:color w:val="000000" w:themeColor="text1"/>
          <w:sz w:val="32"/>
          <w:szCs w:val="32"/>
          <w:lang/>
        </w:rPr>
      </w:pPr>
      <w:r>
        <w:rPr>
          <w:rFonts w:ascii="宋体" w:eastAsia="宋体" w:hAnsi="宋体" w:cs="宋体" w:hint="eastAsia"/>
          <w:b/>
          <w:color w:val="000000" w:themeColor="text1"/>
          <w:sz w:val="32"/>
          <w:szCs w:val="32"/>
          <w:lang/>
        </w:rPr>
        <w:t>南通大学20</w:t>
      </w:r>
      <w:r>
        <w:rPr>
          <w:rFonts w:ascii="宋体" w:eastAsia="宋体" w:hAnsi="宋体" w:cs="宋体"/>
          <w:b/>
          <w:color w:val="000000" w:themeColor="text1"/>
          <w:sz w:val="32"/>
          <w:szCs w:val="32"/>
          <w:lang/>
        </w:rPr>
        <w:t>2</w:t>
      </w:r>
      <w:r>
        <w:rPr>
          <w:rFonts w:ascii="宋体" w:eastAsia="宋体" w:hAnsi="宋体" w:cs="宋体" w:hint="eastAsia"/>
          <w:b/>
          <w:color w:val="000000" w:themeColor="text1"/>
          <w:sz w:val="32"/>
          <w:szCs w:val="32"/>
          <w:lang/>
        </w:rPr>
        <w:t>3年专业学位硕士研究生招生专业目录</w:t>
      </w:r>
    </w:p>
    <w:p w:rsidR="00033779" w:rsidRDefault="00033779">
      <w:pPr>
        <w:tabs>
          <w:tab w:val="left" w:pos="8640"/>
        </w:tabs>
        <w:spacing w:line="400" w:lineRule="exact"/>
        <w:jc w:val="center"/>
        <w:rPr>
          <w:rFonts w:ascii="黑体" w:eastAsia="黑体" w:hAnsi="Calibri" w:cs="黑体"/>
          <w:b/>
          <w:color w:val="000000" w:themeColor="text1"/>
          <w:sz w:val="32"/>
          <w:szCs w:val="32"/>
        </w:rPr>
      </w:pPr>
    </w:p>
    <w:p w:rsidR="00033779" w:rsidRDefault="00AB2920">
      <w:pPr>
        <w:spacing w:line="240" w:lineRule="exact"/>
        <w:rPr>
          <w:rFonts w:ascii="Times New Roman" w:eastAsia="仿宋" w:hAnsi="Times New Roman" w:cs="Times New Roman"/>
          <w:b/>
          <w:szCs w:val="21"/>
          <w:lang/>
        </w:rPr>
      </w:pPr>
      <w:r>
        <w:rPr>
          <w:rFonts w:ascii="Times New Roman" w:eastAsia="仿宋" w:hAnsi="Times New Roman" w:cs="Times New Roman"/>
          <w:b/>
          <w:szCs w:val="21"/>
          <w:lang/>
        </w:rPr>
        <w:t>拟招生人数为</w:t>
      </w:r>
      <w:r>
        <w:rPr>
          <w:rFonts w:ascii="Times New Roman" w:eastAsia="仿宋" w:hAnsi="Times New Roman" w:cs="Times New Roman"/>
          <w:b/>
          <w:szCs w:val="21"/>
          <w:lang/>
        </w:rPr>
        <w:t>2022</w:t>
      </w:r>
      <w:r>
        <w:rPr>
          <w:rFonts w:ascii="Times New Roman" w:eastAsia="仿宋" w:hAnsi="Times New Roman" w:cs="Times New Roman"/>
          <w:b/>
          <w:szCs w:val="21"/>
          <w:lang/>
        </w:rPr>
        <w:t>年录取数（</w:t>
      </w:r>
      <w:proofErr w:type="gramStart"/>
      <w:r>
        <w:rPr>
          <w:rFonts w:ascii="Times New Roman" w:eastAsia="仿宋" w:hAnsi="Times New Roman" w:cs="Times New Roman"/>
          <w:b/>
          <w:szCs w:val="21"/>
          <w:lang/>
        </w:rPr>
        <w:t>含推免生</w:t>
      </w:r>
      <w:proofErr w:type="gramEnd"/>
      <w:r>
        <w:rPr>
          <w:rFonts w:ascii="Times New Roman" w:eastAsia="仿宋" w:hAnsi="Times New Roman" w:cs="Times New Roman"/>
          <w:b/>
          <w:szCs w:val="21"/>
          <w:lang/>
        </w:rPr>
        <w:t>），最终录取人数按国家下达计划</w:t>
      </w:r>
      <w:r>
        <w:rPr>
          <w:rFonts w:ascii="Times New Roman" w:eastAsia="仿宋" w:hAnsi="Times New Roman" w:cs="Times New Roman" w:hint="eastAsia"/>
          <w:b/>
          <w:szCs w:val="21"/>
          <w:lang/>
        </w:rPr>
        <w:t>及</w:t>
      </w:r>
      <w:r>
        <w:rPr>
          <w:rFonts w:ascii="Times New Roman" w:eastAsia="仿宋" w:hAnsi="Times New Roman" w:cs="Times New Roman"/>
          <w:b/>
          <w:szCs w:val="21"/>
          <w:lang/>
        </w:rPr>
        <w:t>报考人数</w:t>
      </w:r>
      <w:r>
        <w:rPr>
          <w:rFonts w:ascii="Times New Roman" w:eastAsia="仿宋" w:hAnsi="Times New Roman" w:cs="Times New Roman" w:hint="eastAsia"/>
          <w:b/>
          <w:szCs w:val="21"/>
          <w:lang/>
        </w:rPr>
        <w:t>进行相应调整</w:t>
      </w:r>
      <w:r>
        <w:rPr>
          <w:rFonts w:ascii="Times New Roman" w:eastAsia="仿宋" w:hAnsi="Times New Roman" w:cs="Times New Roman"/>
          <w:b/>
          <w:szCs w:val="21"/>
          <w:lang/>
        </w:rPr>
        <w:t>（可能增加或减少）。</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720"/>
        <w:gridCol w:w="2540"/>
        <w:gridCol w:w="2126"/>
        <w:gridCol w:w="2552"/>
      </w:tblGrid>
      <w:tr w:rsidR="00033779">
        <w:trPr>
          <w:trHeight w:val="49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napToGrid w:val="0"/>
              <w:spacing w:line="240" w:lineRule="exact"/>
              <w:jc w:val="center"/>
              <w:rPr>
                <w:rFonts w:ascii="Times New Roman" w:eastAsia="仿宋" w:hAnsi="Times New Roman" w:cs="Times New Roman"/>
                <w:b/>
                <w:color w:val="000000" w:themeColor="text1"/>
                <w:spacing w:val="-10"/>
                <w:szCs w:val="21"/>
              </w:rPr>
            </w:pPr>
            <w:r>
              <w:rPr>
                <w:rFonts w:ascii="Times New Roman" w:eastAsia="仿宋" w:hAnsi="Times New Roman" w:cs="Times New Roman"/>
                <w:b/>
                <w:color w:val="000000" w:themeColor="text1"/>
                <w:spacing w:val="-10"/>
                <w:szCs w:val="21"/>
                <w:lang/>
              </w:rPr>
              <w:t>专业代码、名称及研究方向</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napToGrid w:val="0"/>
              <w:spacing w:line="240" w:lineRule="exact"/>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rPr>
              <w:t>拟招人数</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napToGrid w:val="0"/>
              <w:spacing w:line="240" w:lineRule="exact"/>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lang/>
              </w:rPr>
              <w:t>初试科目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napToGrid w:val="0"/>
              <w:spacing w:line="240" w:lineRule="exact"/>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zCs w:val="21"/>
                <w:lang/>
              </w:rPr>
              <w:t>复试专业课程</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napToGrid w:val="0"/>
              <w:spacing w:line="240" w:lineRule="exact"/>
              <w:jc w:val="center"/>
              <w:rPr>
                <w:rFonts w:ascii="Times New Roman" w:eastAsia="仿宋" w:hAnsi="Times New Roman" w:cs="Times New Roman"/>
                <w:b/>
                <w:color w:val="000000" w:themeColor="text1"/>
                <w:szCs w:val="21"/>
              </w:rPr>
            </w:pPr>
            <w:r>
              <w:rPr>
                <w:rFonts w:ascii="Times New Roman" w:eastAsia="仿宋" w:hAnsi="Times New Roman" w:cs="Times New Roman"/>
                <w:b/>
                <w:color w:val="000000" w:themeColor="text1"/>
                <w:spacing w:val="-8"/>
                <w:szCs w:val="21"/>
                <w:lang/>
              </w:rPr>
              <w:t>备注</w:t>
            </w:r>
          </w:p>
        </w:tc>
      </w:tr>
      <w:tr w:rsidR="00033779">
        <w:trPr>
          <w:trHeight w:val="396"/>
        </w:trPr>
        <w:tc>
          <w:tcPr>
            <w:tcW w:w="10485"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033779" w:rsidRDefault="00AB2920">
            <w:pPr>
              <w:shd w:val="solid" w:color="FFFFFF" w:fill="auto"/>
              <w:autoSpaceDN w:val="0"/>
              <w:spacing w:line="280" w:lineRule="exact"/>
              <w:rPr>
                <w:rFonts w:ascii="Times New Roman" w:eastAsia="仿宋" w:hAnsi="Times New Roman" w:cs="Times New Roman"/>
                <w:color w:val="000000" w:themeColor="text1"/>
                <w:szCs w:val="21"/>
                <w:shd w:val="solid" w:color="FFFFFF" w:fill="auto"/>
              </w:rPr>
            </w:pPr>
            <w:r>
              <w:rPr>
                <w:rFonts w:ascii="Times New Roman" w:eastAsia="仿宋" w:hAnsi="Times New Roman" w:cs="Times New Roman"/>
                <w:b/>
                <w:color w:val="000000" w:themeColor="text1"/>
                <w:szCs w:val="21"/>
              </w:rPr>
              <w:t>634-</w:t>
            </w:r>
            <w:r>
              <w:rPr>
                <w:rFonts w:ascii="Times New Roman" w:eastAsia="仿宋" w:hAnsi="Times New Roman" w:cs="Times New Roman"/>
                <w:b/>
                <w:color w:val="000000" w:themeColor="text1"/>
                <w:szCs w:val="21"/>
              </w:rPr>
              <w:t>经济与管理学院（联系电话</w:t>
            </w:r>
            <w:r>
              <w:rPr>
                <w:rFonts w:ascii="Times New Roman" w:eastAsia="仿宋" w:hAnsi="Times New Roman" w:cs="Times New Roman"/>
                <w:b/>
                <w:szCs w:val="21"/>
                <w:lang/>
              </w:rPr>
              <w:t>：</w:t>
            </w:r>
            <w:r>
              <w:rPr>
                <w:rFonts w:ascii="Times New Roman" w:eastAsia="仿宋" w:hAnsi="Times New Roman" w:cs="Times New Roman"/>
                <w:b/>
                <w:color w:val="000000" w:themeColor="text1"/>
                <w:szCs w:val="21"/>
              </w:rPr>
              <w:t>0513-85012556</w:t>
            </w:r>
            <w:r>
              <w:rPr>
                <w:rFonts w:ascii="Times New Roman" w:eastAsia="仿宋" w:hAnsi="Times New Roman" w:cs="Times New Roman"/>
                <w:b/>
                <w:color w:val="000000" w:themeColor="text1"/>
                <w:szCs w:val="21"/>
              </w:rPr>
              <w:t>）</w:t>
            </w:r>
            <w:r>
              <w:rPr>
                <w:rFonts w:ascii="Times New Roman" w:eastAsia="仿宋" w:hAnsi="Times New Roman" w:cs="Times New Roman"/>
                <w:b/>
                <w:color w:val="000000" w:themeColor="text1"/>
                <w:szCs w:val="21"/>
                <w:lang/>
              </w:rPr>
              <w:t xml:space="preserve">  </w:t>
            </w:r>
            <w:r>
              <w:rPr>
                <w:rFonts w:ascii="Times New Roman" w:eastAsia="仿宋" w:hAnsi="Times New Roman" w:cs="Times New Roman"/>
                <w:b/>
                <w:color w:val="000000" w:themeColor="text1"/>
                <w:szCs w:val="21"/>
                <w:lang/>
              </w:rPr>
              <w:t>拟招生人数：</w:t>
            </w:r>
            <w:r>
              <w:rPr>
                <w:rFonts w:ascii="Times New Roman" w:eastAsia="仿宋" w:hAnsi="Times New Roman" w:cs="Times New Roman" w:hint="eastAsia"/>
                <w:b/>
                <w:color w:val="000000" w:themeColor="text1"/>
                <w:szCs w:val="21"/>
                <w:lang/>
              </w:rPr>
              <w:t>21</w:t>
            </w:r>
          </w:p>
        </w:tc>
      </w:tr>
      <w:tr w:rsidR="00033779">
        <w:trPr>
          <w:trHeight w:val="49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adjustRightInd w:val="0"/>
              <w:snapToGrid w:val="0"/>
              <w:spacing w:line="280" w:lineRule="exact"/>
              <w:rPr>
                <w:rFonts w:ascii="Times New Roman" w:eastAsia="仿宋" w:hAnsi="Times New Roman" w:cs="Times New Roman"/>
                <w:b/>
                <w:bCs/>
                <w:color w:val="000000" w:themeColor="text1"/>
                <w:szCs w:val="21"/>
              </w:rPr>
            </w:pPr>
            <w:r>
              <w:rPr>
                <w:rFonts w:ascii="Times New Roman" w:eastAsia="仿宋" w:hAnsi="Times New Roman" w:cs="Times New Roman"/>
                <w:b/>
                <w:bCs/>
                <w:color w:val="000000" w:themeColor="text1"/>
                <w:szCs w:val="21"/>
              </w:rPr>
              <w:t>025400</w:t>
            </w:r>
            <w:r>
              <w:rPr>
                <w:rFonts w:ascii="Times New Roman" w:eastAsia="仿宋" w:hAnsi="Times New Roman" w:cs="Times New Roman"/>
                <w:b/>
                <w:bCs/>
                <w:color w:val="000000" w:themeColor="text1"/>
                <w:szCs w:val="21"/>
              </w:rPr>
              <w:t>国际商务</w:t>
            </w:r>
          </w:p>
          <w:p w:rsidR="00033779" w:rsidRDefault="00AB2920">
            <w:pPr>
              <w:snapToGrid w:val="0"/>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01</w:t>
            </w:r>
            <w:r>
              <w:rPr>
                <w:rFonts w:ascii="Times New Roman" w:eastAsia="仿宋" w:hAnsi="Times New Roman" w:cs="Times New Roman"/>
                <w:bCs/>
                <w:color w:val="000000" w:themeColor="text1"/>
                <w:szCs w:val="21"/>
              </w:rPr>
              <w:t>跨国经营与管理</w:t>
            </w:r>
          </w:p>
          <w:p w:rsidR="00033779" w:rsidRDefault="00AB2920">
            <w:pPr>
              <w:snapToGrid w:val="0"/>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02</w:t>
            </w:r>
            <w:r>
              <w:rPr>
                <w:rFonts w:ascii="Times New Roman" w:eastAsia="仿宋" w:hAnsi="Times New Roman" w:cs="Times New Roman"/>
                <w:bCs/>
                <w:color w:val="000000" w:themeColor="text1"/>
                <w:szCs w:val="21"/>
              </w:rPr>
              <w:t>国际贸易运营（含跨境电子商务）</w:t>
            </w:r>
          </w:p>
          <w:p w:rsidR="00033779" w:rsidRDefault="00AB2920">
            <w:pPr>
              <w:snapToGrid w:val="0"/>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03</w:t>
            </w:r>
            <w:r>
              <w:rPr>
                <w:rFonts w:ascii="Times New Roman" w:eastAsia="仿宋" w:hAnsi="Times New Roman" w:cs="Times New Roman"/>
                <w:bCs/>
                <w:color w:val="000000" w:themeColor="text1"/>
                <w:szCs w:val="21"/>
              </w:rPr>
              <w:t>国际会计与公司金融</w:t>
            </w:r>
          </w:p>
          <w:p w:rsidR="00033779" w:rsidRDefault="00AB2920">
            <w:pPr>
              <w:snapToGrid w:val="0"/>
              <w:spacing w:line="280" w:lineRule="exact"/>
              <w:rPr>
                <w:rFonts w:ascii="Times New Roman" w:eastAsia="仿宋" w:hAnsi="Times New Roman" w:cs="Times New Roman"/>
                <w:color w:val="000000" w:themeColor="text1"/>
                <w:szCs w:val="21"/>
                <w:lang/>
              </w:rPr>
            </w:pPr>
            <w:r>
              <w:rPr>
                <w:rFonts w:ascii="Times New Roman" w:eastAsia="仿宋" w:hAnsi="Times New Roman" w:cs="Times New Roman"/>
                <w:bCs/>
                <w:color w:val="000000" w:themeColor="text1"/>
                <w:szCs w:val="21"/>
              </w:rPr>
              <w:t>04</w:t>
            </w:r>
            <w:r>
              <w:rPr>
                <w:rFonts w:ascii="Times New Roman" w:eastAsia="仿宋" w:hAnsi="Times New Roman" w:cs="Times New Roman"/>
                <w:bCs/>
                <w:color w:val="000000" w:themeColor="text1"/>
                <w:szCs w:val="21"/>
              </w:rPr>
              <w:t>国际投融资与风险管理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widowControl/>
              <w:snapToGrid w:val="0"/>
              <w:spacing w:line="280" w:lineRule="exact"/>
              <w:ind w:left="84" w:rightChars="40" w:right="84"/>
              <w:jc w:val="center"/>
              <w:textAlignment w:val="baseline"/>
              <w:rPr>
                <w:rFonts w:ascii="Times New Roman" w:eastAsia="仿宋" w:hAnsi="Times New Roman" w:cs="Times New Roman"/>
                <w:b/>
                <w:color w:val="000000" w:themeColor="text1"/>
                <w:szCs w:val="21"/>
                <w:lang/>
              </w:rPr>
            </w:pPr>
            <w:r>
              <w:rPr>
                <w:rFonts w:ascii="Times New Roman" w:eastAsia="仿宋" w:hAnsi="Times New Roman" w:cs="Times New Roman" w:hint="eastAsia"/>
                <w:b/>
                <w:color w:val="000000" w:themeColor="text1"/>
                <w:szCs w:val="21"/>
                <w:lang/>
              </w:rPr>
              <w:t>7</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widowControl/>
              <w:snapToGrid w:val="0"/>
              <w:spacing w:line="280" w:lineRule="exact"/>
              <w:ind w:rightChars="40" w:right="84"/>
              <w:textAlignment w:val="baseline"/>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①101</w:t>
            </w:r>
            <w:r>
              <w:rPr>
                <w:rFonts w:ascii="Times New Roman" w:eastAsia="仿宋" w:hAnsi="Times New Roman" w:cs="Times New Roman"/>
                <w:color w:val="000000" w:themeColor="text1"/>
                <w:szCs w:val="21"/>
              </w:rPr>
              <w:t>思想政治理论</w:t>
            </w:r>
          </w:p>
          <w:p w:rsidR="00033779" w:rsidRDefault="00AB2920">
            <w:pPr>
              <w:widowControl/>
              <w:snapToGrid w:val="0"/>
              <w:spacing w:line="280" w:lineRule="exact"/>
              <w:ind w:rightChars="40" w:right="84"/>
              <w:textAlignment w:val="baseline"/>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②204</w:t>
            </w:r>
            <w:r>
              <w:rPr>
                <w:rFonts w:ascii="Times New Roman" w:eastAsia="仿宋" w:hAnsi="Times New Roman" w:cs="Times New Roman"/>
                <w:color w:val="000000" w:themeColor="text1"/>
                <w:szCs w:val="21"/>
              </w:rPr>
              <w:t>英语（二）</w:t>
            </w:r>
          </w:p>
          <w:p w:rsidR="00033779" w:rsidRDefault="00AB2920">
            <w:pPr>
              <w:widowControl/>
              <w:snapToGrid w:val="0"/>
              <w:spacing w:line="280" w:lineRule="exact"/>
              <w:ind w:rightChars="40" w:right="84"/>
              <w:textAlignment w:val="baseline"/>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③303</w:t>
            </w:r>
            <w:r>
              <w:rPr>
                <w:rFonts w:ascii="Times New Roman" w:eastAsia="仿宋" w:hAnsi="Times New Roman" w:cs="Times New Roman"/>
                <w:color w:val="000000" w:themeColor="text1"/>
                <w:szCs w:val="21"/>
              </w:rPr>
              <w:t>数学（三）</w:t>
            </w:r>
          </w:p>
          <w:p w:rsidR="00033779" w:rsidRDefault="00AB2920">
            <w:pPr>
              <w:widowControl/>
              <w:snapToGrid w:val="0"/>
              <w:spacing w:line="280" w:lineRule="exact"/>
              <w:ind w:rightChars="40" w:right="84"/>
              <w:textAlignment w:val="baseline"/>
              <w:rPr>
                <w:rFonts w:ascii="Times New Roman" w:eastAsia="仿宋" w:hAnsi="Times New Roman" w:cs="Times New Roman"/>
                <w:color w:val="000000" w:themeColor="text1"/>
                <w:szCs w:val="21"/>
                <w:lang/>
              </w:rPr>
            </w:pPr>
            <w:r>
              <w:rPr>
                <w:rFonts w:ascii="Times New Roman" w:eastAsia="仿宋" w:hAnsi="Times New Roman" w:cs="Times New Roman"/>
                <w:color w:val="000000" w:themeColor="text1"/>
                <w:szCs w:val="21"/>
              </w:rPr>
              <w:t>④434</w:t>
            </w:r>
            <w:r>
              <w:rPr>
                <w:rFonts w:ascii="Times New Roman" w:eastAsia="仿宋" w:hAnsi="Times New Roman" w:cs="Times New Roman"/>
                <w:color w:val="000000" w:themeColor="text1"/>
                <w:szCs w:val="21"/>
              </w:rPr>
              <w:t>国际商务专业基础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napToGrid w:val="0"/>
              <w:spacing w:line="280" w:lineRule="exact"/>
              <w:rPr>
                <w:rFonts w:ascii="Times New Roman" w:eastAsia="仿宋" w:hAnsi="Times New Roman" w:cs="Times New Roman"/>
                <w:color w:val="000000" w:themeColor="text1"/>
                <w:szCs w:val="21"/>
                <w:lang/>
              </w:rPr>
            </w:pPr>
            <w:r>
              <w:rPr>
                <w:rFonts w:ascii="Times New Roman" w:eastAsia="仿宋" w:hAnsi="Times New Roman" w:cs="Times New Roman"/>
                <w:color w:val="000000" w:themeColor="text1"/>
                <w:szCs w:val="21"/>
              </w:rPr>
              <w:t>经济学原理</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color w:val="000000" w:themeColor="text1"/>
                <w:szCs w:val="21"/>
              </w:rPr>
              <w:t>同等学力加试：</w:t>
            </w:r>
          </w:p>
          <w:p w:rsidR="00033779" w:rsidRDefault="00AB2920">
            <w:pPr>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1.</w:t>
            </w:r>
            <w:r>
              <w:rPr>
                <w:rFonts w:ascii="Times New Roman" w:eastAsia="仿宋" w:hAnsi="Times New Roman" w:cs="Times New Roman"/>
                <w:bCs/>
                <w:color w:val="000000" w:themeColor="text1"/>
                <w:szCs w:val="21"/>
              </w:rPr>
              <w:t>国际贸易</w:t>
            </w:r>
          </w:p>
          <w:p w:rsidR="00033779" w:rsidRDefault="00AB2920">
            <w:pPr>
              <w:adjustRightInd w:val="0"/>
              <w:snapToGrid w:val="0"/>
              <w:spacing w:line="280" w:lineRule="exact"/>
              <w:rPr>
                <w:rFonts w:ascii="Times New Roman" w:eastAsia="仿宋" w:hAnsi="Times New Roman" w:cs="Times New Roman"/>
                <w:color w:val="000000" w:themeColor="text1"/>
                <w:szCs w:val="21"/>
                <w:shd w:val="solid" w:color="FFFFFF" w:fill="auto"/>
              </w:rPr>
            </w:pPr>
            <w:r>
              <w:rPr>
                <w:rFonts w:ascii="Times New Roman" w:eastAsia="仿宋" w:hAnsi="Times New Roman" w:cs="Times New Roman"/>
                <w:bCs/>
                <w:color w:val="000000" w:themeColor="text1"/>
                <w:szCs w:val="21"/>
              </w:rPr>
              <w:t>2.</w:t>
            </w:r>
            <w:r>
              <w:rPr>
                <w:rFonts w:ascii="Times New Roman" w:eastAsia="仿宋" w:hAnsi="Times New Roman" w:cs="Times New Roman"/>
                <w:bCs/>
                <w:color w:val="000000" w:themeColor="text1"/>
                <w:szCs w:val="21"/>
              </w:rPr>
              <w:t>国际金融</w:t>
            </w:r>
          </w:p>
        </w:tc>
      </w:tr>
      <w:tr w:rsidR="00033779">
        <w:trPr>
          <w:trHeight w:val="49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napToGrid w:val="0"/>
              <w:spacing w:line="240" w:lineRule="exact"/>
              <w:rPr>
                <w:rFonts w:ascii="Times New Roman" w:eastAsia="仿宋" w:hAnsi="Times New Roman" w:cs="Times New Roman"/>
                <w:bCs/>
                <w:color w:val="000000"/>
                <w:szCs w:val="21"/>
              </w:rPr>
            </w:pPr>
            <w:r>
              <w:rPr>
                <w:rFonts w:ascii="Times New Roman" w:eastAsia="仿宋" w:hAnsi="Times New Roman" w:cs="Times New Roman"/>
                <w:b/>
                <w:bCs/>
                <w:color w:val="000000"/>
                <w:szCs w:val="21"/>
              </w:rPr>
              <w:t>125300</w:t>
            </w:r>
            <w:r>
              <w:rPr>
                <w:rFonts w:ascii="Times New Roman" w:eastAsia="仿宋" w:hAnsi="Times New Roman" w:cs="Times New Roman"/>
                <w:b/>
                <w:bCs/>
                <w:color w:val="000000"/>
                <w:szCs w:val="21"/>
              </w:rPr>
              <w:t>会计</w:t>
            </w:r>
            <w:r>
              <w:rPr>
                <w:rFonts w:ascii="Times New Roman" w:eastAsia="仿宋" w:hAnsi="Times New Roman" w:cs="Times New Roman" w:hint="eastAsia"/>
                <w:b/>
                <w:bCs/>
                <w:color w:val="000000"/>
                <w:szCs w:val="21"/>
                <w:u w:val="single"/>
              </w:rPr>
              <w:t>（新增专业）</w:t>
            </w:r>
          </w:p>
          <w:p w:rsidR="00033779" w:rsidRDefault="00AB2920">
            <w:pPr>
              <w:snapToGrid w:val="0"/>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01</w:t>
            </w:r>
            <w:r>
              <w:rPr>
                <w:rFonts w:ascii="Times New Roman" w:eastAsia="仿宋" w:hAnsi="Times New Roman" w:cs="Times New Roman"/>
                <w:bCs/>
                <w:color w:val="000000" w:themeColor="text1"/>
                <w:szCs w:val="21"/>
              </w:rPr>
              <w:t>财务与民营企业治理</w:t>
            </w:r>
          </w:p>
          <w:p w:rsidR="00033779" w:rsidRDefault="00AB2920">
            <w:pPr>
              <w:snapToGrid w:val="0"/>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02</w:t>
            </w:r>
            <w:r>
              <w:rPr>
                <w:rFonts w:ascii="Times New Roman" w:eastAsia="仿宋" w:hAnsi="Times New Roman" w:cs="Times New Roman"/>
                <w:bCs/>
                <w:color w:val="000000" w:themeColor="text1"/>
                <w:szCs w:val="21"/>
              </w:rPr>
              <w:t>会计与资本市场</w:t>
            </w:r>
          </w:p>
          <w:p w:rsidR="00033779" w:rsidRDefault="00AB2920">
            <w:pPr>
              <w:snapToGrid w:val="0"/>
              <w:spacing w:line="280" w:lineRule="exact"/>
              <w:rPr>
                <w:rFonts w:ascii="Times New Roman" w:eastAsia="仿宋" w:hAnsi="Times New Roman" w:cs="Times New Roman"/>
                <w:b/>
                <w:bCs/>
                <w:color w:val="000000" w:themeColor="text1"/>
                <w:szCs w:val="21"/>
              </w:rPr>
            </w:pPr>
            <w:r>
              <w:rPr>
                <w:rFonts w:ascii="Times New Roman" w:eastAsia="仿宋" w:hAnsi="Times New Roman" w:cs="Times New Roman"/>
                <w:bCs/>
                <w:color w:val="000000" w:themeColor="text1"/>
                <w:szCs w:val="21"/>
              </w:rPr>
              <w:t>03</w:t>
            </w:r>
            <w:r>
              <w:rPr>
                <w:rFonts w:ascii="Times New Roman" w:eastAsia="仿宋" w:hAnsi="Times New Roman" w:cs="Times New Roman"/>
                <w:bCs/>
                <w:color w:val="000000" w:themeColor="text1"/>
                <w:szCs w:val="21"/>
              </w:rPr>
              <w:t>管理会计与战略管理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widowControl/>
              <w:snapToGrid w:val="0"/>
              <w:spacing w:line="280" w:lineRule="exact"/>
              <w:ind w:left="84" w:rightChars="40" w:right="84"/>
              <w:jc w:val="center"/>
              <w:textAlignment w:val="baseline"/>
              <w:rPr>
                <w:rFonts w:ascii="Times New Roman" w:eastAsia="仿宋" w:hAnsi="Times New Roman" w:cs="Times New Roman"/>
                <w:b/>
                <w:color w:val="000000" w:themeColor="text1"/>
                <w:szCs w:val="21"/>
                <w:lang/>
              </w:rPr>
            </w:pPr>
            <w:r>
              <w:rPr>
                <w:rFonts w:ascii="Times New Roman" w:eastAsia="仿宋" w:hAnsi="Times New Roman" w:cs="Times New Roman"/>
                <w:b/>
                <w:color w:val="000000" w:themeColor="text1"/>
                <w:szCs w:val="21"/>
                <w:lang/>
              </w:rPr>
              <w:t>7</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napToGrid w:val="0"/>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①199</w:t>
            </w:r>
            <w:r>
              <w:rPr>
                <w:rFonts w:ascii="Times New Roman" w:eastAsia="仿宋" w:hAnsi="Times New Roman" w:cs="Times New Roman"/>
                <w:bCs/>
                <w:color w:val="000000" w:themeColor="text1"/>
                <w:szCs w:val="21"/>
              </w:rPr>
              <w:t>管理类综合能力</w:t>
            </w:r>
          </w:p>
          <w:p w:rsidR="00033779" w:rsidRDefault="00AB2920">
            <w:pPr>
              <w:snapToGrid w:val="0"/>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②204</w:t>
            </w:r>
            <w:r>
              <w:rPr>
                <w:rFonts w:ascii="Times New Roman" w:eastAsia="仿宋" w:hAnsi="Times New Roman" w:cs="Times New Roman"/>
                <w:bCs/>
                <w:color w:val="000000" w:themeColor="text1"/>
                <w:szCs w:val="21"/>
              </w:rPr>
              <w:t>英语</w:t>
            </w:r>
            <w:r>
              <w:rPr>
                <w:rFonts w:ascii="Times New Roman" w:eastAsia="仿宋" w:hAnsi="Times New Roman" w:cs="Times New Roman"/>
                <w:color w:val="000000" w:themeColor="text1"/>
                <w:szCs w:val="21"/>
              </w:rPr>
              <w:t>（二）</w:t>
            </w:r>
          </w:p>
          <w:p w:rsidR="00033779" w:rsidRDefault="00033779">
            <w:pPr>
              <w:snapToGrid w:val="0"/>
              <w:spacing w:line="280" w:lineRule="exact"/>
              <w:rPr>
                <w:rFonts w:ascii="Times New Roman" w:eastAsia="仿宋" w:hAnsi="Times New Roman" w:cs="Times New Roman"/>
                <w:bCs/>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napToGrid w:val="0"/>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政治理论（含时事政治）、会计专业综合</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同等学力加试：</w:t>
            </w:r>
          </w:p>
          <w:p w:rsidR="00033779" w:rsidRDefault="00AB2920">
            <w:pPr>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1.</w:t>
            </w:r>
            <w:r>
              <w:rPr>
                <w:rFonts w:ascii="Times New Roman" w:eastAsia="仿宋" w:hAnsi="Times New Roman" w:cs="Times New Roman"/>
                <w:bCs/>
                <w:color w:val="000000" w:themeColor="text1"/>
                <w:szCs w:val="21"/>
              </w:rPr>
              <w:t>经济学（微观部分）</w:t>
            </w:r>
          </w:p>
          <w:p w:rsidR="00033779" w:rsidRDefault="00AB2920">
            <w:pPr>
              <w:adjustRightInd w:val="0"/>
              <w:snapToGrid w:val="0"/>
              <w:spacing w:line="280" w:lineRule="exact"/>
              <w:rPr>
                <w:rFonts w:ascii="Times New Roman" w:eastAsia="仿宋" w:hAnsi="Times New Roman" w:cs="Times New Roman"/>
                <w:bCs/>
                <w:color w:val="000000" w:themeColor="text1"/>
                <w:szCs w:val="21"/>
              </w:rPr>
            </w:pPr>
            <w:r>
              <w:rPr>
                <w:rFonts w:ascii="Times New Roman" w:eastAsia="仿宋" w:hAnsi="Times New Roman" w:cs="Times New Roman"/>
                <w:bCs/>
                <w:color w:val="000000" w:themeColor="text1"/>
                <w:szCs w:val="21"/>
              </w:rPr>
              <w:t>2.</w:t>
            </w:r>
            <w:r>
              <w:rPr>
                <w:rFonts w:ascii="Times New Roman" w:eastAsia="仿宋" w:hAnsi="Times New Roman" w:cs="Times New Roman"/>
                <w:bCs/>
                <w:color w:val="000000" w:themeColor="text1"/>
                <w:szCs w:val="21"/>
              </w:rPr>
              <w:t>会计学</w:t>
            </w:r>
          </w:p>
        </w:tc>
      </w:tr>
      <w:tr w:rsidR="00033779">
        <w:trPr>
          <w:trHeight w:val="495"/>
        </w:trPr>
        <w:tc>
          <w:tcPr>
            <w:tcW w:w="2547" w:type="dxa"/>
            <w:tcBorders>
              <w:top w:val="single" w:sz="4" w:space="0" w:color="auto"/>
              <w:left w:val="single" w:sz="4" w:space="0" w:color="auto"/>
              <w:bottom w:val="single" w:sz="4" w:space="0" w:color="auto"/>
              <w:right w:val="single" w:sz="4" w:space="0" w:color="auto"/>
            </w:tcBorders>
            <w:shd w:val="clear" w:color="auto" w:fill="auto"/>
          </w:tcPr>
          <w:p w:rsidR="00033779" w:rsidRDefault="00AB2920">
            <w:pPr>
              <w:snapToGrid w:val="0"/>
              <w:spacing w:line="280" w:lineRule="exact"/>
              <w:rPr>
                <w:rFonts w:ascii="Times New Roman" w:eastAsia="仿宋" w:hAnsi="Times New Roman" w:cs="Times New Roman"/>
                <w:b/>
                <w:bCs/>
                <w:szCs w:val="21"/>
              </w:rPr>
            </w:pPr>
            <w:r>
              <w:rPr>
                <w:rFonts w:ascii="Times New Roman" w:eastAsia="仿宋" w:hAnsi="Times New Roman" w:cs="Times New Roman" w:hint="eastAsia"/>
                <w:b/>
                <w:bCs/>
                <w:szCs w:val="21"/>
              </w:rPr>
              <w:t>125200</w:t>
            </w:r>
            <w:r>
              <w:rPr>
                <w:rFonts w:ascii="Times New Roman" w:eastAsia="仿宋" w:hAnsi="Times New Roman" w:cs="Times New Roman" w:hint="eastAsia"/>
                <w:b/>
                <w:bCs/>
                <w:szCs w:val="21"/>
              </w:rPr>
              <w:t>公共管理（</w:t>
            </w:r>
            <w:r>
              <w:rPr>
                <w:rFonts w:ascii="Times New Roman" w:eastAsia="仿宋" w:hAnsi="Times New Roman" w:cs="Times New Roman" w:hint="eastAsia"/>
                <w:b/>
                <w:bCs/>
                <w:szCs w:val="21"/>
              </w:rPr>
              <w:t>MPA</w:t>
            </w:r>
            <w:r>
              <w:rPr>
                <w:rFonts w:ascii="Times New Roman" w:eastAsia="仿宋" w:hAnsi="Times New Roman" w:cs="Times New Roman" w:hint="eastAsia"/>
                <w:b/>
                <w:bCs/>
                <w:szCs w:val="21"/>
              </w:rPr>
              <w:t>）</w:t>
            </w:r>
            <w:r>
              <w:rPr>
                <w:rFonts w:ascii="Times New Roman" w:eastAsia="仿宋" w:hAnsi="Times New Roman" w:cs="Times New Roman" w:hint="eastAsia"/>
                <w:b/>
                <w:bCs/>
                <w:color w:val="000000"/>
                <w:szCs w:val="21"/>
                <w:u w:val="single"/>
              </w:rPr>
              <w:t>（新增专业，非全日制）</w:t>
            </w:r>
          </w:p>
          <w:p w:rsidR="00033779" w:rsidRDefault="00AB2920">
            <w:pPr>
              <w:snapToGrid w:val="0"/>
              <w:spacing w:line="280" w:lineRule="exact"/>
              <w:rPr>
                <w:rFonts w:ascii="Times New Roman" w:eastAsia="仿宋" w:hAnsi="Times New Roman" w:cs="Times New Roman"/>
                <w:szCs w:val="21"/>
              </w:rPr>
            </w:pPr>
            <w:r>
              <w:rPr>
                <w:rFonts w:ascii="Times New Roman" w:eastAsia="仿宋" w:hAnsi="Times New Roman" w:cs="Times New Roman" w:hint="eastAsia"/>
                <w:szCs w:val="21"/>
              </w:rPr>
              <w:t>01</w:t>
            </w:r>
            <w:r>
              <w:rPr>
                <w:rFonts w:ascii="Times New Roman" w:eastAsia="仿宋" w:hAnsi="Times New Roman" w:cs="Times New Roman" w:hint="eastAsia"/>
                <w:szCs w:val="21"/>
              </w:rPr>
              <w:t>教育行政管理</w:t>
            </w:r>
          </w:p>
          <w:p w:rsidR="00033779" w:rsidRDefault="00AB2920">
            <w:pPr>
              <w:snapToGrid w:val="0"/>
              <w:spacing w:line="280" w:lineRule="exact"/>
              <w:rPr>
                <w:rFonts w:ascii="Times New Roman" w:eastAsia="仿宋" w:hAnsi="Times New Roman" w:cs="Times New Roman"/>
                <w:szCs w:val="21"/>
              </w:rPr>
            </w:pPr>
            <w:r>
              <w:rPr>
                <w:rFonts w:ascii="Times New Roman" w:eastAsia="仿宋" w:hAnsi="Times New Roman" w:cs="Times New Roman" w:hint="eastAsia"/>
                <w:szCs w:val="21"/>
              </w:rPr>
              <w:t>02</w:t>
            </w:r>
            <w:r>
              <w:rPr>
                <w:rFonts w:ascii="Times New Roman" w:eastAsia="仿宋" w:hAnsi="Times New Roman" w:cs="Times New Roman" w:hint="eastAsia"/>
                <w:szCs w:val="21"/>
              </w:rPr>
              <w:t>政府治理与公共服务</w:t>
            </w:r>
          </w:p>
          <w:p w:rsidR="00033779" w:rsidRDefault="00AB2920">
            <w:pPr>
              <w:snapToGrid w:val="0"/>
              <w:spacing w:line="280" w:lineRule="exact"/>
              <w:rPr>
                <w:rFonts w:ascii="Times New Roman" w:eastAsia="仿宋" w:hAnsi="Times New Roman" w:cs="Times New Roman"/>
                <w:szCs w:val="21"/>
              </w:rPr>
            </w:pPr>
            <w:r>
              <w:rPr>
                <w:rFonts w:ascii="Times New Roman" w:eastAsia="仿宋" w:hAnsi="Times New Roman" w:cs="Times New Roman" w:hint="eastAsia"/>
                <w:szCs w:val="21"/>
              </w:rPr>
              <w:t>03</w:t>
            </w:r>
            <w:r>
              <w:rPr>
                <w:rFonts w:ascii="Times New Roman" w:eastAsia="仿宋" w:hAnsi="Times New Roman" w:cs="Times New Roman" w:hint="eastAsia"/>
                <w:szCs w:val="21"/>
              </w:rPr>
              <w:t>公共政策与区域发展</w:t>
            </w:r>
          </w:p>
          <w:p w:rsidR="00033779" w:rsidRDefault="00AB2920">
            <w:pPr>
              <w:snapToGrid w:val="0"/>
              <w:spacing w:line="280" w:lineRule="exact"/>
              <w:rPr>
                <w:rFonts w:ascii="宋体" w:eastAsia="宋体" w:hAnsi="宋体" w:cs="宋体"/>
                <w:color w:val="000000"/>
                <w:szCs w:val="21"/>
              </w:rPr>
            </w:pPr>
            <w:r>
              <w:rPr>
                <w:rFonts w:ascii="Times New Roman" w:eastAsia="仿宋" w:hAnsi="Times New Roman" w:cs="Times New Roman" w:hint="eastAsia"/>
                <w:szCs w:val="21"/>
              </w:rPr>
              <w:t>04</w:t>
            </w:r>
            <w:r>
              <w:rPr>
                <w:rFonts w:ascii="Times New Roman" w:eastAsia="仿宋" w:hAnsi="Times New Roman" w:cs="Times New Roman" w:hint="eastAsia"/>
                <w:szCs w:val="21"/>
              </w:rPr>
              <w:t>社区工作与基层治理现代化</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33779" w:rsidRDefault="00AB2920">
            <w:pPr>
              <w:widowControl/>
              <w:snapToGrid w:val="0"/>
              <w:spacing w:line="280" w:lineRule="exact"/>
              <w:ind w:left="84" w:rightChars="40" w:right="84"/>
              <w:jc w:val="center"/>
              <w:textAlignment w:val="baseline"/>
              <w:rPr>
                <w:rFonts w:ascii="Times New Roman" w:eastAsia="仿宋" w:hAnsi="Times New Roman" w:cs="Times New Roman"/>
                <w:b/>
                <w:color w:val="000000" w:themeColor="text1"/>
                <w:szCs w:val="21"/>
                <w:lang/>
              </w:rPr>
            </w:pPr>
            <w:r>
              <w:rPr>
                <w:rFonts w:ascii="Times New Roman" w:eastAsia="仿宋" w:hAnsi="Times New Roman" w:cs="Times New Roman"/>
                <w:b/>
                <w:color w:val="000000" w:themeColor="text1"/>
                <w:szCs w:val="21"/>
                <w:lang/>
              </w:rPr>
              <w:t>7</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33779" w:rsidRDefault="00AB2920">
            <w:pPr>
              <w:snapToGrid w:val="0"/>
              <w:spacing w:line="280" w:lineRule="exact"/>
              <w:rPr>
                <w:rFonts w:ascii="Times New Roman" w:eastAsia="仿宋" w:hAnsi="Times New Roman" w:cs="Times New Roman"/>
                <w:szCs w:val="21"/>
              </w:rPr>
            </w:pPr>
            <w:r>
              <w:rPr>
                <w:rFonts w:ascii="Times New Roman" w:eastAsia="仿宋" w:hAnsi="Times New Roman" w:cs="Times New Roman" w:hint="eastAsia"/>
                <w:szCs w:val="21"/>
              </w:rPr>
              <w:t>①</w:t>
            </w:r>
            <w:r>
              <w:rPr>
                <w:rFonts w:ascii="Times New Roman" w:eastAsia="仿宋" w:hAnsi="Times New Roman" w:cs="Times New Roman" w:hint="eastAsia"/>
                <w:szCs w:val="21"/>
              </w:rPr>
              <w:t>199</w:t>
            </w:r>
            <w:r>
              <w:rPr>
                <w:rFonts w:ascii="Times New Roman" w:eastAsia="仿宋" w:hAnsi="Times New Roman" w:cs="Times New Roman" w:hint="eastAsia"/>
                <w:szCs w:val="21"/>
              </w:rPr>
              <w:t>管理类综合能力</w:t>
            </w:r>
          </w:p>
          <w:p w:rsidR="00033779" w:rsidRDefault="00AB2920">
            <w:pPr>
              <w:snapToGrid w:val="0"/>
              <w:spacing w:line="280" w:lineRule="exact"/>
              <w:rPr>
                <w:rFonts w:ascii="Times New Roman" w:eastAsia="仿宋" w:hAnsi="Times New Roman" w:cs="Times New Roman"/>
                <w:szCs w:val="21"/>
              </w:rPr>
            </w:pPr>
            <w:r>
              <w:rPr>
                <w:rFonts w:ascii="Times New Roman" w:eastAsia="仿宋" w:hAnsi="Times New Roman" w:cs="Times New Roman" w:hint="eastAsia"/>
                <w:szCs w:val="21"/>
              </w:rPr>
              <w:t>②</w:t>
            </w:r>
            <w:r>
              <w:rPr>
                <w:rFonts w:ascii="Times New Roman" w:eastAsia="仿宋" w:hAnsi="Times New Roman" w:cs="Times New Roman" w:hint="eastAsia"/>
                <w:szCs w:val="21"/>
              </w:rPr>
              <w:t>204</w:t>
            </w:r>
            <w:r>
              <w:rPr>
                <w:rFonts w:ascii="Times New Roman" w:eastAsia="仿宋" w:hAnsi="Times New Roman" w:cs="Times New Roman" w:hint="eastAsia"/>
                <w:szCs w:val="21"/>
              </w:rPr>
              <w:t>英语</w:t>
            </w:r>
            <w:r>
              <w:rPr>
                <w:rFonts w:ascii="Times New Roman" w:eastAsia="仿宋" w:hAnsi="Times New Roman" w:cs="Times New Roman" w:hint="eastAsia"/>
                <w:szCs w:val="21"/>
              </w:rPr>
              <w:t>(</w:t>
            </w:r>
            <w:r>
              <w:rPr>
                <w:rFonts w:ascii="Times New Roman" w:eastAsia="仿宋" w:hAnsi="Times New Roman" w:cs="Times New Roman" w:hint="eastAsia"/>
                <w:szCs w:val="21"/>
              </w:rPr>
              <w:t>二</w:t>
            </w:r>
            <w:r>
              <w:rPr>
                <w:rFonts w:ascii="Times New Roman" w:eastAsia="仿宋" w:hAnsi="Times New Roman" w:cs="Times New Roman" w:hint="eastAsia"/>
                <w:szCs w:val="21"/>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3779" w:rsidRDefault="00AB2920">
            <w:pPr>
              <w:snapToGrid w:val="0"/>
              <w:spacing w:line="280" w:lineRule="exact"/>
              <w:rPr>
                <w:rFonts w:ascii="Times New Roman" w:eastAsia="仿宋" w:hAnsi="Times New Roman" w:cs="Times New Roman"/>
                <w:szCs w:val="21"/>
              </w:rPr>
            </w:pPr>
            <w:r>
              <w:rPr>
                <w:rFonts w:ascii="Times New Roman" w:eastAsia="仿宋" w:hAnsi="Times New Roman" w:cs="Times New Roman" w:hint="eastAsia"/>
                <w:szCs w:val="21"/>
              </w:rPr>
              <w:t>政治理论（含时事政治）、公共管理学</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511A" w:rsidRPr="00FD511A" w:rsidRDefault="00FD511A" w:rsidP="00FD511A">
            <w:pPr>
              <w:spacing w:line="280" w:lineRule="exact"/>
              <w:rPr>
                <w:rFonts w:ascii="Times New Roman" w:eastAsia="仿宋" w:hAnsi="Times New Roman" w:cs="Times New Roman"/>
                <w:szCs w:val="21"/>
                <w:highlight w:val="yellow"/>
              </w:rPr>
            </w:pPr>
            <w:r w:rsidRPr="00FD511A">
              <w:rPr>
                <w:rFonts w:ascii="Times New Roman" w:eastAsia="仿宋" w:hAnsi="Times New Roman" w:cs="Times New Roman" w:hint="eastAsia"/>
                <w:szCs w:val="21"/>
                <w:highlight w:val="yellow"/>
              </w:rPr>
              <w:t>同等学力加试：</w:t>
            </w:r>
          </w:p>
          <w:p w:rsidR="00FD511A" w:rsidRPr="00FD511A" w:rsidRDefault="00FD511A" w:rsidP="00FD511A">
            <w:pPr>
              <w:spacing w:line="280" w:lineRule="exact"/>
              <w:rPr>
                <w:rFonts w:ascii="Times New Roman" w:eastAsia="仿宋" w:hAnsi="Times New Roman" w:cs="Times New Roman"/>
                <w:szCs w:val="21"/>
                <w:highlight w:val="yellow"/>
              </w:rPr>
            </w:pPr>
            <w:r w:rsidRPr="00FD511A">
              <w:rPr>
                <w:rFonts w:ascii="Times New Roman" w:eastAsia="仿宋" w:hAnsi="Times New Roman" w:cs="Times New Roman"/>
                <w:szCs w:val="21"/>
                <w:highlight w:val="yellow"/>
              </w:rPr>
              <w:t>1.</w:t>
            </w:r>
            <w:r w:rsidRPr="00FD511A">
              <w:rPr>
                <w:rFonts w:ascii="Times New Roman" w:eastAsia="仿宋" w:hAnsi="Times New Roman" w:cs="Times New Roman"/>
                <w:szCs w:val="21"/>
                <w:highlight w:val="yellow"/>
              </w:rPr>
              <w:t>政治学原理</w:t>
            </w:r>
          </w:p>
          <w:p w:rsidR="00033779" w:rsidRDefault="00FD511A" w:rsidP="00FD511A">
            <w:pPr>
              <w:spacing w:line="280" w:lineRule="exact"/>
              <w:rPr>
                <w:rFonts w:ascii="Times New Roman" w:eastAsia="仿宋" w:hAnsi="Times New Roman" w:cs="Times New Roman"/>
                <w:szCs w:val="21"/>
              </w:rPr>
            </w:pPr>
            <w:r w:rsidRPr="00FD511A">
              <w:rPr>
                <w:rFonts w:ascii="Times New Roman" w:eastAsia="仿宋" w:hAnsi="Times New Roman" w:cs="Times New Roman"/>
                <w:szCs w:val="21"/>
                <w:highlight w:val="yellow"/>
              </w:rPr>
              <w:t>2.</w:t>
            </w:r>
            <w:r w:rsidRPr="00FD511A">
              <w:rPr>
                <w:rFonts w:ascii="Times New Roman" w:eastAsia="仿宋" w:hAnsi="Times New Roman" w:cs="Times New Roman"/>
                <w:szCs w:val="21"/>
                <w:highlight w:val="yellow"/>
              </w:rPr>
              <w:t>公共政策学</w:t>
            </w:r>
          </w:p>
        </w:tc>
      </w:tr>
    </w:tbl>
    <w:p w:rsidR="00033779" w:rsidRDefault="00AB2920">
      <w:pPr>
        <w:spacing w:line="440" w:lineRule="exact"/>
        <w:ind w:firstLineChars="196" w:firstLine="413"/>
        <w:rPr>
          <w:rFonts w:ascii="Calibri" w:eastAsia="宋体" w:hAnsi="Calibri" w:cs="宋体"/>
          <w:color w:val="000000" w:themeColor="text1"/>
          <w:szCs w:val="21"/>
          <w:lang/>
        </w:rPr>
      </w:pPr>
      <w:bookmarkStart w:id="0" w:name="_GoBack"/>
      <w:bookmarkEnd w:id="0"/>
      <w:r>
        <w:rPr>
          <w:rFonts w:ascii="Calibri" w:eastAsia="宋体" w:hAnsi="Calibri" w:cs="宋体" w:hint="eastAsia"/>
          <w:b/>
          <w:color w:val="000000" w:themeColor="text1"/>
          <w:szCs w:val="21"/>
          <w:lang/>
        </w:rPr>
        <w:t>★</w:t>
      </w:r>
      <w:r>
        <w:rPr>
          <w:rFonts w:ascii="Calibri" w:eastAsia="宋体" w:hAnsi="Calibri" w:cs="宋体"/>
          <w:b/>
          <w:color w:val="000000" w:themeColor="text1"/>
          <w:szCs w:val="21"/>
          <w:lang/>
        </w:rPr>
        <w:t>备注</w:t>
      </w:r>
      <w:r>
        <w:rPr>
          <w:rFonts w:ascii="Calibri" w:eastAsia="宋体" w:hAnsi="Calibri" w:cs="宋体" w:hint="eastAsia"/>
          <w:color w:val="000000" w:themeColor="text1"/>
          <w:szCs w:val="21"/>
          <w:lang/>
        </w:rPr>
        <w:t>：</w:t>
      </w:r>
      <w:r>
        <w:rPr>
          <w:rFonts w:ascii="Calibri" w:eastAsia="宋体" w:hAnsi="Calibri" w:cs="宋体"/>
          <w:color w:val="000000" w:themeColor="text1"/>
          <w:szCs w:val="21"/>
          <w:lang/>
        </w:rPr>
        <w:t xml:space="preserve"> </w:t>
      </w:r>
    </w:p>
    <w:p w:rsidR="00033779" w:rsidRDefault="00AB2920">
      <w:pPr>
        <w:spacing w:line="380" w:lineRule="exact"/>
        <w:ind w:firstLineChars="196" w:firstLine="412"/>
        <w:rPr>
          <w:rFonts w:ascii="Calibri" w:eastAsia="宋体" w:hAnsi="Calibri" w:cs="宋体"/>
          <w:color w:val="000000" w:themeColor="text1"/>
          <w:szCs w:val="21"/>
          <w:lang/>
        </w:rPr>
      </w:pPr>
      <w:r>
        <w:rPr>
          <w:rFonts w:ascii="Calibri" w:eastAsia="宋体" w:hAnsi="Calibri" w:cs="宋体" w:hint="eastAsia"/>
          <w:color w:val="000000" w:themeColor="text1"/>
          <w:szCs w:val="21"/>
          <w:lang/>
        </w:rPr>
        <w:t>1.</w:t>
      </w:r>
      <w:r>
        <w:rPr>
          <w:rFonts w:ascii="Calibri" w:eastAsia="宋体" w:hAnsi="Calibri" w:cs="宋体" w:hint="eastAsia"/>
          <w:color w:val="000000" w:themeColor="text1"/>
          <w:szCs w:val="21"/>
          <w:lang/>
        </w:rPr>
        <w:t>医学院临床（口腔）医学各</w:t>
      </w:r>
      <w:proofErr w:type="gramStart"/>
      <w:r>
        <w:rPr>
          <w:rFonts w:ascii="Calibri" w:eastAsia="宋体" w:hAnsi="Calibri" w:cs="宋体" w:hint="eastAsia"/>
          <w:color w:val="000000" w:themeColor="text1"/>
          <w:szCs w:val="21"/>
          <w:lang/>
        </w:rPr>
        <w:t>专业专业</w:t>
      </w:r>
      <w:proofErr w:type="gramEnd"/>
      <w:r>
        <w:rPr>
          <w:rFonts w:ascii="Calibri" w:eastAsia="宋体" w:hAnsi="Calibri" w:cs="宋体" w:hint="eastAsia"/>
          <w:color w:val="000000" w:themeColor="text1"/>
          <w:szCs w:val="21"/>
          <w:lang/>
        </w:rPr>
        <w:t>学位报考条件：</w:t>
      </w:r>
    </w:p>
    <w:p w:rsidR="00033779" w:rsidRDefault="00AB2920">
      <w:pPr>
        <w:spacing w:line="380" w:lineRule="exact"/>
        <w:ind w:firstLineChars="196" w:firstLine="412"/>
        <w:rPr>
          <w:rFonts w:ascii="Calibri" w:eastAsia="宋体" w:hAnsi="Calibri" w:cs="宋体"/>
          <w:color w:val="000000" w:themeColor="text1"/>
          <w:szCs w:val="21"/>
          <w:lang/>
        </w:rPr>
      </w:pPr>
      <w:r>
        <w:rPr>
          <w:rFonts w:ascii="Calibri" w:eastAsia="宋体" w:hAnsi="Calibri" w:cs="宋体" w:hint="eastAsia"/>
          <w:color w:val="000000" w:themeColor="text1"/>
          <w:szCs w:val="21"/>
          <w:lang/>
        </w:rPr>
        <w:t>临床医学（除眼科学、麻醉学、临床检验诊断学、放射影像学、超声医学和核医学以外）各</w:t>
      </w:r>
      <w:proofErr w:type="gramStart"/>
      <w:r>
        <w:rPr>
          <w:rFonts w:ascii="Calibri" w:eastAsia="宋体" w:hAnsi="Calibri" w:cs="宋体" w:hint="eastAsia"/>
          <w:color w:val="000000" w:themeColor="text1"/>
          <w:szCs w:val="21"/>
          <w:lang/>
        </w:rPr>
        <w:t>专业专业</w:t>
      </w:r>
      <w:proofErr w:type="gramEnd"/>
      <w:r>
        <w:rPr>
          <w:rFonts w:ascii="Calibri" w:eastAsia="宋体" w:hAnsi="Calibri" w:cs="宋体" w:hint="eastAsia"/>
          <w:color w:val="000000" w:themeColor="text1"/>
          <w:szCs w:val="21"/>
          <w:lang/>
        </w:rPr>
        <w:t>学位只接收全日制本科为五年及以上学制西医临床医学专业的考生报考，且符合报考执业医师资格考试和住院医师规范化培训报名条件。对于已经获得临床（口腔）住院医师规范化培训合格证书人员不得报考临床（口腔）医学硕士专业学位研究生。</w:t>
      </w:r>
    </w:p>
    <w:p w:rsidR="00033779" w:rsidRDefault="00AB2920">
      <w:pPr>
        <w:spacing w:line="380" w:lineRule="exact"/>
        <w:ind w:firstLineChars="196" w:firstLine="412"/>
        <w:rPr>
          <w:rFonts w:ascii="Calibri" w:eastAsia="宋体" w:hAnsi="Calibri" w:cs="宋体"/>
          <w:color w:val="000000" w:themeColor="text1"/>
          <w:szCs w:val="21"/>
          <w:lang/>
        </w:rPr>
      </w:pPr>
      <w:r>
        <w:rPr>
          <w:rFonts w:ascii="Calibri" w:eastAsia="宋体" w:hAnsi="Calibri" w:cs="宋体" w:hint="eastAsia"/>
          <w:color w:val="000000" w:themeColor="text1"/>
          <w:szCs w:val="21"/>
          <w:lang/>
        </w:rPr>
        <w:t>2.</w:t>
      </w:r>
      <w:r>
        <w:rPr>
          <w:rFonts w:ascii="Calibri" w:eastAsia="宋体" w:hAnsi="Calibri" w:cs="宋体" w:hint="eastAsia"/>
          <w:color w:val="000000" w:themeColor="text1"/>
          <w:szCs w:val="21"/>
          <w:lang/>
        </w:rPr>
        <w:t>除</w:t>
      </w:r>
      <w:r>
        <w:rPr>
          <w:rFonts w:ascii="Calibri" w:eastAsia="宋体" w:hAnsi="Calibri" w:cs="宋体" w:hint="eastAsia"/>
          <w:color w:val="000000" w:themeColor="text1"/>
          <w:szCs w:val="21"/>
          <w:lang/>
        </w:rPr>
        <w:t>125200</w:t>
      </w:r>
      <w:r>
        <w:rPr>
          <w:rFonts w:ascii="Calibri" w:eastAsia="宋体" w:hAnsi="Calibri" w:cs="宋体" w:hint="eastAsia"/>
          <w:color w:val="000000" w:themeColor="text1"/>
          <w:szCs w:val="21"/>
          <w:lang/>
        </w:rPr>
        <w:t>公共管理（</w:t>
      </w:r>
      <w:r>
        <w:rPr>
          <w:rFonts w:ascii="Calibri" w:eastAsia="宋体" w:hAnsi="Calibri" w:cs="宋体" w:hint="eastAsia"/>
          <w:color w:val="000000" w:themeColor="text1"/>
          <w:szCs w:val="21"/>
          <w:lang/>
        </w:rPr>
        <w:t>MPA</w:t>
      </w:r>
      <w:r>
        <w:rPr>
          <w:rFonts w:ascii="Calibri" w:eastAsia="宋体" w:hAnsi="Calibri" w:cs="宋体" w:hint="eastAsia"/>
          <w:color w:val="000000" w:themeColor="text1"/>
          <w:szCs w:val="21"/>
          <w:lang/>
        </w:rPr>
        <w:t>）的学习方式为非全日制外，其余专业学习方式均为全日制。</w:t>
      </w:r>
    </w:p>
    <w:p w:rsidR="00033779" w:rsidRDefault="00033779">
      <w:pPr>
        <w:rPr>
          <w:color w:val="000000" w:themeColor="text1"/>
        </w:rPr>
      </w:pPr>
    </w:p>
    <w:sectPr w:rsidR="00033779" w:rsidSect="00D836C9">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699" w:rsidRDefault="000D0699">
      <w:r>
        <w:separator/>
      </w:r>
    </w:p>
  </w:endnote>
  <w:endnote w:type="continuationSeparator" w:id="0">
    <w:p w:rsidR="000D0699" w:rsidRDefault="000D0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486977"/>
    </w:sdtPr>
    <w:sdtContent>
      <w:sdt>
        <w:sdtPr>
          <w:id w:val="1728636285"/>
        </w:sdtPr>
        <w:sdtContent>
          <w:p w:rsidR="00033779" w:rsidRDefault="00AB2920">
            <w:pPr>
              <w:pStyle w:val="a4"/>
              <w:jc w:val="center"/>
            </w:pPr>
            <w:r>
              <w:rPr>
                <w:lang w:val="zh-CN"/>
              </w:rPr>
              <w:t xml:space="preserve"> </w:t>
            </w:r>
            <w:r w:rsidR="00D836C9">
              <w:rPr>
                <w:b/>
                <w:bCs/>
                <w:sz w:val="24"/>
                <w:szCs w:val="24"/>
              </w:rPr>
              <w:fldChar w:fldCharType="begin"/>
            </w:r>
            <w:r>
              <w:rPr>
                <w:b/>
                <w:bCs/>
              </w:rPr>
              <w:instrText>PAGE</w:instrText>
            </w:r>
            <w:r w:rsidR="00D836C9">
              <w:rPr>
                <w:b/>
                <w:bCs/>
                <w:sz w:val="24"/>
                <w:szCs w:val="24"/>
              </w:rPr>
              <w:fldChar w:fldCharType="separate"/>
            </w:r>
            <w:r w:rsidR="00FD511A">
              <w:rPr>
                <w:b/>
                <w:bCs/>
                <w:noProof/>
              </w:rPr>
              <w:t>1</w:t>
            </w:r>
            <w:r w:rsidR="00D836C9">
              <w:rPr>
                <w:b/>
                <w:bCs/>
                <w:sz w:val="24"/>
                <w:szCs w:val="24"/>
              </w:rPr>
              <w:fldChar w:fldCharType="end"/>
            </w:r>
            <w:r>
              <w:rPr>
                <w:lang w:val="zh-CN"/>
              </w:rPr>
              <w:t xml:space="preserve"> / </w:t>
            </w:r>
            <w:r w:rsidR="00D836C9">
              <w:rPr>
                <w:b/>
                <w:bCs/>
                <w:sz w:val="24"/>
                <w:szCs w:val="24"/>
              </w:rPr>
              <w:fldChar w:fldCharType="begin"/>
            </w:r>
            <w:r>
              <w:rPr>
                <w:b/>
                <w:bCs/>
              </w:rPr>
              <w:instrText>NUMPAGES</w:instrText>
            </w:r>
            <w:r w:rsidR="00D836C9">
              <w:rPr>
                <w:b/>
                <w:bCs/>
                <w:sz w:val="24"/>
                <w:szCs w:val="24"/>
              </w:rPr>
              <w:fldChar w:fldCharType="separate"/>
            </w:r>
            <w:r w:rsidR="00FD511A">
              <w:rPr>
                <w:b/>
                <w:bCs/>
                <w:noProof/>
              </w:rPr>
              <w:t>1</w:t>
            </w:r>
            <w:r w:rsidR="00D836C9">
              <w:rPr>
                <w:b/>
                <w:bCs/>
                <w:sz w:val="24"/>
                <w:szCs w:val="24"/>
              </w:rPr>
              <w:fldChar w:fldCharType="end"/>
            </w:r>
          </w:p>
        </w:sdtContent>
      </w:sdt>
    </w:sdtContent>
  </w:sdt>
  <w:p w:rsidR="00033779" w:rsidRDefault="000337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699" w:rsidRDefault="000D0699">
      <w:r>
        <w:separator/>
      </w:r>
    </w:p>
  </w:footnote>
  <w:footnote w:type="continuationSeparator" w:id="0">
    <w:p w:rsidR="000D0699" w:rsidRDefault="000D0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k0YTA5ODIzY2I0N2RhYTA5YjBhM2QwNDUzOGZhMDMifQ=="/>
  </w:docVars>
  <w:rsids>
    <w:rsidRoot w:val="00A15843"/>
    <w:rsid w:val="00022749"/>
    <w:rsid w:val="00033779"/>
    <w:rsid w:val="000443A4"/>
    <w:rsid w:val="0007662E"/>
    <w:rsid w:val="0008492C"/>
    <w:rsid w:val="000A1A5E"/>
    <w:rsid w:val="000B131E"/>
    <w:rsid w:val="000D0699"/>
    <w:rsid w:val="000D1E3E"/>
    <w:rsid w:val="000D2FF5"/>
    <w:rsid w:val="000F03B0"/>
    <w:rsid w:val="00114AC0"/>
    <w:rsid w:val="00154654"/>
    <w:rsid w:val="001B0D6E"/>
    <w:rsid w:val="001D3985"/>
    <w:rsid w:val="001F50C0"/>
    <w:rsid w:val="002167C4"/>
    <w:rsid w:val="002342B3"/>
    <w:rsid w:val="00236D9C"/>
    <w:rsid w:val="00242B4A"/>
    <w:rsid w:val="00276E36"/>
    <w:rsid w:val="00286D03"/>
    <w:rsid w:val="002A1541"/>
    <w:rsid w:val="002C4D30"/>
    <w:rsid w:val="002C572E"/>
    <w:rsid w:val="002D7D38"/>
    <w:rsid w:val="002F536B"/>
    <w:rsid w:val="0030558F"/>
    <w:rsid w:val="00325F9A"/>
    <w:rsid w:val="00326EC6"/>
    <w:rsid w:val="00336AC9"/>
    <w:rsid w:val="003A066B"/>
    <w:rsid w:val="003C3DC3"/>
    <w:rsid w:val="00413544"/>
    <w:rsid w:val="00424C49"/>
    <w:rsid w:val="00463909"/>
    <w:rsid w:val="004A50C1"/>
    <w:rsid w:val="004B5034"/>
    <w:rsid w:val="004C1F7D"/>
    <w:rsid w:val="004C4B5E"/>
    <w:rsid w:val="004D5B5A"/>
    <w:rsid w:val="004E0CF1"/>
    <w:rsid w:val="00506046"/>
    <w:rsid w:val="0051585C"/>
    <w:rsid w:val="00521DB3"/>
    <w:rsid w:val="00530587"/>
    <w:rsid w:val="0058046B"/>
    <w:rsid w:val="00584783"/>
    <w:rsid w:val="005B1F31"/>
    <w:rsid w:val="005C25C6"/>
    <w:rsid w:val="0061212A"/>
    <w:rsid w:val="00614161"/>
    <w:rsid w:val="006552CC"/>
    <w:rsid w:val="006A060E"/>
    <w:rsid w:val="006B106C"/>
    <w:rsid w:val="006B5EE7"/>
    <w:rsid w:val="006C46ED"/>
    <w:rsid w:val="006C5722"/>
    <w:rsid w:val="006E2192"/>
    <w:rsid w:val="006F561E"/>
    <w:rsid w:val="007205E5"/>
    <w:rsid w:val="0073155B"/>
    <w:rsid w:val="007354C7"/>
    <w:rsid w:val="00763C5E"/>
    <w:rsid w:val="007743AB"/>
    <w:rsid w:val="00776019"/>
    <w:rsid w:val="0079403F"/>
    <w:rsid w:val="007A752D"/>
    <w:rsid w:val="007C75BE"/>
    <w:rsid w:val="007D1828"/>
    <w:rsid w:val="007D4F47"/>
    <w:rsid w:val="007F225E"/>
    <w:rsid w:val="00850B6A"/>
    <w:rsid w:val="0087530C"/>
    <w:rsid w:val="00892826"/>
    <w:rsid w:val="008F182E"/>
    <w:rsid w:val="00906997"/>
    <w:rsid w:val="00997E45"/>
    <w:rsid w:val="009A6969"/>
    <w:rsid w:val="009C3579"/>
    <w:rsid w:val="00A03DFC"/>
    <w:rsid w:val="00A15843"/>
    <w:rsid w:val="00A571A3"/>
    <w:rsid w:val="00A724E7"/>
    <w:rsid w:val="00A73A66"/>
    <w:rsid w:val="00A86B85"/>
    <w:rsid w:val="00A911CD"/>
    <w:rsid w:val="00AB25CE"/>
    <w:rsid w:val="00AB2920"/>
    <w:rsid w:val="00AD7F0C"/>
    <w:rsid w:val="00AE6746"/>
    <w:rsid w:val="00AF6932"/>
    <w:rsid w:val="00AF6FF2"/>
    <w:rsid w:val="00B04C3F"/>
    <w:rsid w:val="00B44496"/>
    <w:rsid w:val="00BA2AAA"/>
    <w:rsid w:val="00BA5053"/>
    <w:rsid w:val="00BC5C61"/>
    <w:rsid w:val="00BE077B"/>
    <w:rsid w:val="00BE21EA"/>
    <w:rsid w:val="00BE5749"/>
    <w:rsid w:val="00BF370E"/>
    <w:rsid w:val="00C056EF"/>
    <w:rsid w:val="00C23E63"/>
    <w:rsid w:val="00C77601"/>
    <w:rsid w:val="00CB11A4"/>
    <w:rsid w:val="00CB5FD0"/>
    <w:rsid w:val="00CC39E3"/>
    <w:rsid w:val="00CD3819"/>
    <w:rsid w:val="00CE23BC"/>
    <w:rsid w:val="00D017E9"/>
    <w:rsid w:val="00D105BC"/>
    <w:rsid w:val="00D526D2"/>
    <w:rsid w:val="00D64138"/>
    <w:rsid w:val="00D7604F"/>
    <w:rsid w:val="00D836C9"/>
    <w:rsid w:val="00D85258"/>
    <w:rsid w:val="00D9394D"/>
    <w:rsid w:val="00D9505D"/>
    <w:rsid w:val="00DA1336"/>
    <w:rsid w:val="00DC7F1E"/>
    <w:rsid w:val="00DD5F6B"/>
    <w:rsid w:val="00DF7564"/>
    <w:rsid w:val="00E54D99"/>
    <w:rsid w:val="00E71B92"/>
    <w:rsid w:val="00E9579D"/>
    <w:rsid w:val="00EB2A02"/>
    <w:rsid w:val="00EB4F0F"/>
    <w:rsid w:val="00EF08A5"/>
    <w:rsid w:val="00EF097C"/>
    <w:rsid w:val="00EF4630"/>
    <w:rsid w:val="00EF51D6"/>
    <w:rsid w:val="00F04947"/>
    <w:rsid w:val="00F246E8"/>
    <w:rsid w:val="00F50692"/>
    <w:rsid w:val="00FA194A"/>
    <w:rsid w:val="00FD511A"/>
    <w:rsid w:val="00FD661F"/>
    <w:rsid w:val="016A2881"/>
    <w:rsid w:val="02C32E43"/>
    <w:rsid w:val="02DD748A"/>
    <w:rsid w:val="02DE2126"/>
    <w:rsid w:val="03B00139"/>
    <w:rsid w:val="03CC3438"/>
    <w:rsid w:val="042B5D5C"/>
    <w:rsid w:val="049908C9"/>
    <w:rsid w:val="04FB69FF"/>
    <w:rsid w:val="05366FEC"/>
    <w:rsid w:val="061B46E3"/>
    <w:rsid w:val="06342F3C"/>
    <w:rsid w:val="07361126"/>
    <w:rsid w:val="07531F30"/>
    <w:rsid w:val="080B1E55"/>
    <w:rsid w:val="083420ED"/>
    <w:rsid w:val="094B3C6B"/>
    <w:rsid w:val="0A48663A"/>
    <w:rsid w:val="0BC13F11"/>
    <w:rsid w:val="0BF236AE"/>
    <w:rsid w:val="0CC449BD"/>
    <w:rsid w:val="0DD76D8C"/>
    <w:rsid w:val="0DF40DF6"/>
    <w:rsid w:val="0E1C243F"/>
    <w:rsid w:val="0E5743A5"/>
    <w:rsid w:val="0E5928B3"/>
    <w:rsid w:val="0E915A2D"/>
    <w:rsid w:val="110C0064"/>
    <w:rsid w:val="115C1DEA"/>
    <w:rsid w:val="12B2187E"/>
    <w:rsid w:val="13130E2A"/>
    <w:rsid w:val="134F60E3"/>
    <w:rsid w:val="13B16E65"/>
    <w:rsid w:val="13DC1112"/>
    <w:rsid w:val="15CA3FE5"/>
    <w:rsid w:val="16293AE6"/>
    <w:rsid w:val="165808AC"/>
    <w:rsid w:val="16B54501"/>
    <w:rsid w:val="17CF1B35"/>
    <w:rsid w:val="17E70869"/>
    <w:rsid w:val="18241042"/>
    <w:rsid w:val="182F61C2"/>
    <w:rsid w:val="195C73B5"/>
    <w:rsid w:val="196963FE"/>
    <w:rsid w:val="19A07506"/>
    <w:rsid w:val="1A3044B7"/>
    <w:rsid w:val="1A3F3E57"/>
    <w:rsid w:val="1A5E4CE2"/>
    <w:rsid w:val="1A9C39ED"/>
    <w:rsid w:val="1ABC5CFE"/>
    <w:rsid w:val="1B064CBC"/>
    <w:rsid w:val="1B234168"/>
    <w:rsid w:val="1D6E1C7D"/>
    <w:rsid w:val="1DF42C41"/>
    <w:rsid w:val="1E775AA5"/>
    <w:rsid w:val="1FBE50BE"/>
    <w:rsid w:val="207D1554"/>
    <w:rsid w:val="20CA5686"/>
    <w:rsid w:val="21831584"/>
    <w:rsid w:val="22D46FE3"/>
    <w:rsid w:val="22F5590A"/>
    <w:rsid w:val="231A0DE7"/>
    <w:rsid w:val="233C0C6D"/>
    <w:rsid w:val="239006B4"/>
    <w:rsid w:val="23D541DE"/>
    <w:rsid w:val="23DC5C18"/>
    <w:rsid w:val="24B95D3A"/>
    <w:rsid w:val="24CB795F"/>
    <w:rsid w:val="26D70AEC"/>
    <w:rsid w:val="27642A71"/>
    <w:rsid w:val="277D5BF9"/>
    <w:rsid w:val="28800BCE"/>
    <w:rsid w:val="29114EA1"/>
    <w:rsid w:val="29A77C8D"/>
    <w:rsid w:val="29AC229E"/>
    <w:rsid w:val="29E7041D"/>
    <w:rsid w:val="2A763D7A"/>
    <w:rsid w:val="2A7B6F54"/>
    <w:rsid w:val="2B256549"/>
    <w:rsid w:val="2BC476C6"/>
    <w:rsid w:val="2CF24CF5"/>
    <w:rsid w:val="2DBA1058"/>
    <w:rsid w:val="2E1046E8"/>
    <w:rsid w:val="2E460C9A"/>
    <w:rsid w:val="2ED80462"/>
    <w:rsid w:val="2F0231E7"/>
    <w:rsid w:val="2F855310"/>
    <w:rsid w:val="30A275A5"/>
    <w:rsid w:val="3115281C"/>
    <w:rsid w:val="338B09B2"/>
    <w:rsid w:val="3484282F"/>
    <w:rsid w:val="35B64510"/>
    <w:rsid w:val="3653041D"/>
    <w:rsid w:val="36B014FF"/>
    <w:rsid w:val="392E1BB7"/>
    <w:rsid w:val="3945535B"/>
    <w:rsid w:val="396A50BF"/>
    <w:rsid w:val="39A1380C"/>
    <w:rsid w:val="39F55CB2"/>
    <w:rsid w:val="3ADD66A2"/>
    <w:rsid w:val="3BDD6E67"/>
    <w:rsid w:val="3C1F4BAE"/>
    <w:rsid w:val="3D756D47"/>
    <w:rsid w:val="3DB94584"/>
    <w:rsid w:val="3E6D3B02"/>
    <w:rsid w:val="3EDB5A2B"/>
    <w:rsid w:val="3EDE38F9"/>
    <w:rsid w:val="40701C3F"/>
    <w:rsid w:val="410E0D11"/>
    <w:rsid w:val="423D6B08"/>
    <w:rsid w:val="42AE53D1"/>
    <w:rsid w:val="430345BA"/>
    <w:rsid w:val="44D47B29"/>
    <w:rsid w:val="44E230C4"/>
    <w:rsid w:val="462608C1"/>
    <w:rsid w:val="46C03E23"/>
    <w:rsid w:val="46CB0D6C"/>
    <w:rsid w:val="49CD1D75"/>
    <w:rsid w:val="4A226623"/>
    <w:rsid w:val="4B4F285C"/>
    <w:rsid w:val="4B663A26"/>
    <w:rsid w:val="4C314675"/>
    <w:rsid w:val="4C7200EB"/>
    <w:rsid w:val="4D4826F2"/>
    <w:rsid w:val="4E5402F6"/>
    <w:rsid w:val="4E7567C2"/>
    <w:rsid w:val="4F2E44F0"/>
    <w:rsid w:val="4F451B73"/>
    <w:rsid w:val="508665D4"/>
    <w:rsid w:val="50FA269F"/>
    <w:rsid w:val="51415E0C"/>
    <w:rsid w:val="51546C56"/>
    <w:rsid w:val="5175240B"/>
    <w:rsid w:val="51F86E68"/>
    <w:rsid w:val="52650672"/>
    <w:rsid w:val="52CE3A38"/>
    <w:rsid w:val="52EC6601"/>
    <w:rsid w:val="533568A2"/>
    <w:rsid w:val="53980059"/>
    <w:rsid w:val="5537536E"/>
    <w:rsid w:val="558228F8"/>
    <w:rsid w:val="562D6C83"/>
    <w:rsid w:val="56791275"/>
    <w:rsid w:val="56D43BE2"/>
    <w:rsid w:val="56FE6427"/>
    <w:rsid w:val="570650A1"/>
    <w:rsid w:val="57E00CBC"/>
    <w:rsid w:val="57E35E5E"/>
    <w:rsid w:val="58523FEA"/>
    <w:rsid w:val="586779F2"/>
    <w:rsid w:val="58807201"/>
    <w:rsid w:val="58E55ACE"/>
    <w:rsid w:val="58F5162C"/>
    <w:rsid w:val="58FA06DA"/>
    <w:rsid w:val="5BCF7A3B"/>
    <w:rsid w:val="5D5E53A1"/>
    <w:rsid w:val="5DC101D0"/>
    <w:rsid w:val="5F190554"/>
    <w:rsid w:val="5FA71658"/>
    <w:rsid w:val="61756F3F"/>
    <w:rsid w:val="61A44470"/>
    <w:rsid w:val="622F50F9"/>
    <w:rsid w:val="623E135A"/>
    <w:rsid w:val="624C71E5"/>
    <w:rsid w:val="6291148D"/>
    <w:rsid w:val="62C317E6"/>
    <w:rsid w:val="638E00F6"/>
    <w:rsid w:val="63E35A40"/>
    <w:rsid w:val="643B1EE8"/>
    <w:rsid w:val="64837AF2"/>
    <w:rsid w:val="64FC642D"/>
    <w:rsid w:val="650B61DE"/>
    <w:rsid w:val="653F6DEB"/>
    <w:rsid w:val="660A7E27"/>
    <w:rsid w:val="665B2113"/>
    <w:rsid w:val="66A96F5C"/>
    <w:rsid w:val="67427FD5"/>
    <w:rsid w:val="67D70635"/>
    <w:rsid w:val="680A072B"/>
    <w:rsid w:val="68254298"/>
    <w:rsid w:val="686D0096"/>
    <w:rsid w:val="68AE20AC"/>
    <w:rsid w:val="6A443A9F"/>
    <w:rsid w:val="6AC5536F"/>
    <w:rsid w:val="6B245648"/>
    <w:rsid w:val="6B285C9C"/>
    <w:rsid w:val="6BCF3055"/>
    <w:rsid w:val="6C2A37A0"/>
    <w:rsid w:val="6C465CF0"/>
    <w:rsid w:val="6DF416FE"/>
    <w:rsid w:val="6E0F3EE1"/>
    <w:rsid w:val="6E7D69CD"/>
    <w:rsid w:val="6F591511"/>
    <w:rsid w:val="70933418"/>
    <w:rsid w:val="71F810CC"/>
    <w:rsid w:val="7255119D"/>
    <w:rsid w:val="727F6258"/>
    <w:rsid w:val="729C6A19"/>
    <w:rsid w:val="72DF5BFA"/>
    <w:rsid w:val="7383000A"/>
    <w:rsid w:val="73D17AF1"/>
    <w:rsid w:val="7412182F"/>
    <w:rsid w:val="744E57AB"/>
    <w:rsid w:val="745830CE"/>
    <w:rsid w:val="74847BFC"/>
    <w:rsid w:val="74C3095D"/>
    <w:rsid w:val="758765A8"/>
    <w:rsid w:val="770D2097"/>
    <w:rsid w:val="77543589"/>
    <w:rsid w:val="780D1941"/>
    <w:rsid w:val="791A2B33"/>
    <w:rsid w:val="7A0B2F10"/>
    <w:rsid w:val="7B0E12BA"/>
    <w:rsid w:val="7BFA1619"/>
    <w:rsid w:val="7C8F60A3"/>
    <w:rsid w:val="7DFA04AA"/>
    <w:rsid w:val="7F051133"/>
    <w:rsid w:val="7F912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C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D836C9"/>
    <w:pPr>
      <w:jc w:val="left"/>
    </w:pPr>
  </w:style>
  <w:style w:type="paragraph" w:styleId="a4">
    <w:name w:val="footer"/>
    <w:basedOn w:val="a"/>
    <w:link w:val="Char"/>
    <w:uiPriority w:val="99"/>
    <w:unhideWhenUsed/>
    <w:qFormat/>
    <w:rsid w:val="00D836C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836C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836C9"/>
    <w:pPr>
      <w:widowControl/>
      <w:spacing w:beforeAutospacing="1" w:afterAutospacing="1"/>
      <w:jc w:val="left"/>
    </w:pPr>
    <w:rPr>
      <w:rFonts w:ascii="宋体" w:eastAsia="宋体" w:hAnsi="宋体" w:cs="Times New Roman" w:hint="eastAsia"/>
      <w:kern w:val="0"/>
      <w:sz w:val="24"/>
    </w:rPr>
  </w:style>
  <w:style w:type="paragraph" w:styleId="a7">
    <w:name w:val="List Paragraph"/>
    <w:basedOn w:val="a"/>
    <w:uiPriority w:val="99"/>
    <w:qFormat/>
    <w:rsid w:val="00D836C9"/>
    <w:pPr>
      <w:ind w:firstLineChars="200" w:firstLine="420"/>
    </w:pPr>
  </w:style>
  <w:style w:type="character" w:customStyle="1" w:styleId="Char0">
    <w:name w:val="页眉 Char"/>
    <w:basedOn w:val="a0"/>
    <w:link w:val="a5"/>
    <w:uiPriority w:val="99"/>
    <w:qFormat/>
    <w:rsid w:val="00D836C9"/>
    <w:rPr>
      <w:sz w:val="18"/>
      <w:szCs w:val="18"/>
    </w:rPr>
  </w:style>
  <w:style w:type="character" w:customStyle="1" w:styleId="Char">
    <w:name w:val="页脚 Char"/>
    <w:basedOn w:val="a0"/>
    <w:link w:val="a4"/>
    <w:uiPriority w:val="99"/>
    <w:qFormat/>
    <w:rsid w:val="00D836C9"/>
    <w:rPr>
      <w:sz w:val="18"/>
      <w:szCs w:val="18"/>
    </w:rPr>
  </w:style>
  <w:style w:type="paragraph" w:customStyle="1" w:styleId="1">
    <w:name w:val="无列表1"/>
    <w:semiHidden/>
    <w:qFormat/>
    <w:rsid w:val="00D836C9"/>
    <w:pPr>
      <w:spacing w:after="160" w:line="259" w:lineRule="auto"/>
    </w:pPr>
    <w:rPr>
      <w:rFonts w:asciiTheme="minorHAnsi" w:eastAsiaTheme="minorEastAsia" w:hAnsiTheme="minorHAnsi" w:cstheme="minorBidi"/>
      <w:sz w:val="22"/>
      <w:szCs w:val="22"/>
      <w:lang w:eastAsia="en-US"/>
    </w:rPr>
  </w:style>
  <w:style w:type="paragraph" w:styleId="a8">
    <w:name w:val="Balloon Text"/>
    <w:basedOn w:val="a"/>
    <w:link w:val="Char1"/>
    <w:uiPriority w:val="99"/>
    <w:semiHidden/>
    <w:unhideWhenUsed/>
    <w:rsid w:val="00FD511A"/>
    <w:rPr>
      <w:sz w:val="18"/>
      <w:szCs w:val="18"/>
    </w:rPr>
  </w:style>
  <w:style w:type="character" w:customStyle="1" w:styleId="Char1">
    <w:name w:val="批注框文本 Char"/>
    <w:basedOn w:val="a0"/>
    <w:link w:val="a8"/>
    <w:uiPriority w:val="99"/>
    <w:semiHidden/>
    <w:rsid w:val="00FD511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6B38-5277-441E-A0BB-0127460C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hp</cp:lastModifiedBy>
  <cp:revision>3</cp:revision>
  <cp:lastPrinted>2022-09-02T02:23:00Z</cp:lastPrinted>
  <dcterms:created xsi:type="dcterms:W3CDTF">2022-09-07T07:58:00Z</dcterms:created>
  <dcterms:modified xsi:type="dcterms:W3CDTF">2022-09-07T08:02:00Z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A56644CE4F074503ABF84335157366CD</vt:lpwstr>
  </property>
</Properties>
</file>